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CA" w:rsidRDefault="009675CA">
      <w:pPr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Беловского муниципального округа                 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от </w:t>
      </w:r>
      <w:r w:rsidR="009675CA">
        <w:rPr>
          <w:sz w:val="28"/>
        </w:rPr>
        <w:t>_________</w:t>
      </w:r>
      <w:r>
        <w:rPr>
          <w:sz w:val="28"/>
        </w:rPr>
        <w:t xml:space="preserve"> 2025 г. № </w:t>
      </w: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4629BE">
      <w:pPr>
        <w:contextualSpacing/>
        <w:jc w:val="center"/>
        <w:rPr>
          <w:sz w:val="28"/>
        </w:rPr>
      </w:pPr>
      <w:bookmarkStart w:id="0" w:name="_Hlk202942966"/>
      <w:r>
        <w:rPr>
          <w:sz w:val="28"/>
        </w:rPr>
        <w:t>Муниципальная программа</w:t>
      </w:r>
    </w:p>
    <w:p w:rsidR="0030725C" w:rsidRDefault="004629BE" w:rsidP="009237E2">
      <w:pPr>
        <w:contextualSpacing/>
        <w:jc w:val="center"/>
        <w:rPr>
          <w:sz w:val="28"/>
        </w:rPr>
      </w:pPr>
      <w:r>
        <w:rPr>
          <w:sz w:val="28"/>
        </w:rPr>
        <w:t>«</w:t>
      </w:r>
      <w:r w:rsidR="009237E2">
        <w:rPr>
          <w:sz w:val="28"/>
        </w:rPr>
        <w:t>Управление муниципальным имуществом</w:t>
      </w:r>
    </w:p>
    <w:p w:rsidR="0030725C" w:rsidRDefault="004629BE">
      <w:pPr>
        <w:pStyle w:val="aa"/>
        <w:ind w:left="708"/>
        <w:contextualSpacing/>
        <w:jc w:val="center"/>
        <w:rPr>
          <w:sz w:val="28"/>
        </w:rPr>
      </w:pPr>
      <w:r>
        <w:rPr>
          <w:sz w:val="28"/>
        </w:rPr>
        <w:t xml:space="preserve"> Беловско</w:t>
      </w:r>
      <w:r w:rsidR="009237E2">
        <w:rPr>
          <w:sz w:val="28"/>
        </w:rPr>
        <w:t>го</w:t>
      </w:r>
      <w:r>
        <w:rPr>
          <w:sz w:val="28"/>
        </w:rPr>
        <w:t xml:space="preserve"> муниципально</w:t>
      </w:r>
      <w:r w:rsidR="009237E2">
        <w:rPr>
          <w:sz w:val="28"/>
        </w:rPr>
        <w:t>го</w:t>
      </w:r>
      <w:r>
        <w:rPr>
          <w:sz w:val="28"/>
        </w:rPr>
        <w:t xml:space="preserve"> округ</w:t>
      </w:r>
      <w:r w:rsidR="009237E2">
        <w:rPr>
          <w:sz w:val="28"/>
        </w:rPr>
        <w:t>а</w:t>
      </w:r>
      <w:r>
        <w:rPr>
          <w:sz w:val="28"/>
        </w:rPr>
        <w:t>»</w:t>
      </w:r>
    </w:p>
    <w:p w:rsidR="0030725C" w:rsidRDefault="004629BE">
      <w:pPr>
        <w:pStyle w:val="aa"/>
        <w:ind w:left="708"/>
        <w:contextualSpacing/>
        <w:jc w:val="center"/>
        <w:rPr>
          <w:sz w:val="28"/>
        </w:rPr>
      </w:pPr>
      <w:r>
        <w:rPr>
          <w:sz w:val="28"/>
        </w:rPr>
        <w:t>на 2026-2028 годы»</w:t>
      </w:r>
    </w:p>
    <w:bookmarkEnd w:id="0"/>
    <w:p w:rsidR="0030725C" w:rsidRDefault="0030725C">
      <w:pPr>
        <w:pStyle w:val="aa"/>
        <w:contextualSpacing/>
        <w:rPr>
          <w:sz w:val="28"/>
        </w:rPr>
      </w:pPr>
    </w:p>
    <w:p w:rsidR="0030725C" w:rsidRDefault="0030725C">
      <w:pPr>
        <w:pStyle w:val="aa"/>
        <w:contextualSpacing/>
        <w:rPr>
          <w:sz w:val="28"/>
        </w:rPr>
      </w:pPr>
    </w:p>
    <w:p w:rsidR="0030725C" w:rsidRDefault="0030725C">
      <w:pPr>
        <w:pStyle w:val="aa"/>
        <w:contextualSpacing/>
        <w:rPr>
          <w:sz w:val="28"/>
        </w:rPr>
      </w:pPr>
    </w:p>
    <w:p w:rsidR="009675CA" w:rsidRPr="009675CA" w:rsidRDefault="004629BE" w:rsidP="009675CA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Стратегические приоритеты </w:t>
      </w:r>
      <w:r w:rsidR="009675CA">
        <w:rPr>
          <w:b/>
          <w:sz w:val="28"/>
        </w:rPr>
        <w:t>м</w:t>
      </w:r>
      <w:r w:rsidR="009675CA" w:rsidRPr="009675CA">
        <w:rPr>
          <w:b/>
          <w:sz w:val="28"/>
        </w:rPr>
        <w:t>униципальн</w:t>
      </w:r>
      <w:r w:rsidR="009675CA">
        <w:rPr>
          <w:b/>
          <w:sz w:val="28"/>
        </w:rPr>
        <w:t>ой</w:t>
      </w:r>
      <w:r w:rsidR="009675CA" w:rsidRPr="009675CA">
        <w:rPr>
          <w:b/>
          <w:sz w:val="28"/>
        </w:rPr>
        <w:t xml:space="preserve"> программ</w:t>
      </w:r>
      <w:r w:rsidR="009675CA">
        <w:rPr>
          <w:b/>
          <w:sz w:val="28"/>
        </w:rPr>
        <w:t>ы</w:t>
      </w: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4629BE">
      <w:pPr>
        <w:numPr>
          <w:ilvl w:val="0"/>
          <w:numId w:val="1"/>
        </w:numPr>
        <w:contextualSpacing/>
        <w:jc w:val="center"/>
        <w:rPr>
          <w:sz w:val="28"/>
        </w:rPr>
      </w:pPr>
      <w:r>
        <w:rPr>
          <w:sz w:val="28"/>
        </w:rPr>
        <w:t xml:space="preserve">Оценка текущего состояния соответствующей сферы </w:t>
      </w:r>
      <w:r w:rsidR="00E0335E">
        <w:rPr>
          <w:sz w:val="28"/>
        </w:rPr>
        <w:t>управления муниципальным имуществом</w:t>
      </w:r>
      <w:r>
        <w:rPr>
          <w:sz w:val="28"/>
        </w:rPr>
        <w:t xml:space="preserve"> Беловского муниципального округа</w:t>
      </w:r>
    </w:p>
    <w:p w:rsidR="0030725C" w:rsidRDefault="0030725C">
      <w:pPr>
        <w:contextualSpacing/>
        <w:jc w:val="center"/>
        <w:rPr>
          <w:sz w:val="28"/>
        </w:rPr>
      </w:pPr>
    </w:p>
    <w:p w:rsidR="00402681" w:rsidRPr="005F4DD9" w:rsidRDefault="00402681" w:rsidP="00402681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 xml:space="preserve">Управление муниципальным имуществом и земельными ресурсами является неотъемлемой частью деятельности </w:t>
      </w:r>
      <w:r>
        <w:rPr>
          <w:sz w:val="28"/>
          <w:szCs w:val="28"/>
        </w:rPr>
        <w:t>К</w:t>
      </w:r>
      <w:r w:rsidRPr="005F4DD9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Pr="005F4DD9">
        <w:rPr>
          <w:sz w:val="28"/>
          <w:szCs w:val="28"/>
        </w:rPr>
        <w:t xml:space="preserve"> по управлению муниципальным имуществом</w:t>
      </w:r>
      <w:r>
        <w:rPr>
          <w:sz w:val="28"/>
          <w:szCs w:val="28"/>
        </w:rPr>
        <w:t xml:space="preserve"> администрации</w:t>
      </w:r>
      <w:r w:rsidRPr="005F4DD9">
        <w:rPr>
          <w:sz w:val="28"/>
          <w:szCs w:val="28"/>
        </w:rPr>
        <w:t xml:space="preserve"> Б</w:t>
      </w:r>
      <w:r>
        <w:rPr>
          <w:sz w:val="28"/>
          <w:szCs w:val="28"/>
        </w:rPr>
        <w:t>еловского муниципального округа</w:t>
      </w:r>
      <w:r w:rsidRPr="005F4DD9">
        <w:rPr>
          <w:sz w:val="28"/>
          <w:szCs w:val="28"/>
        </w:rPr>
        <w:t>. В настоящий момент существует необходимость в повышении эффективности использования муниципального имущества, в том числе необходимость увеличения поступлений денежных сре</w:t>
      </w:r>
      <w:proofErr w:type="gramStart"/>
      <w:r w:rsidRPr="005F4DD9">
        <w:rPr>
          <w:sz w:val="28"/>
          <w:szCs w:val="28"/>
        </w:rPr>
        <w:t>дств в б</w:t>
      </w:r>
      <w:proofErr w:type="gramEnd"/>
      <w:r w:rsidRPr="005F4DD9">
        <w:rPr>
          <w:sz w:val="28"/>
          <w:szCs w:val="28"/>
        </w:rPr>
        <w:t xml:space="preserve">юджет </w:t>
      </w:r>
      <w:r>
        <w:rPr>
          <w:sz w:val="28"/>
          <w:szCs w:val="28"/>
        </w:rPr>
        <w:t>Беловского муниципального округа</w:t>
      </w:r>
      <w:r w:rsidRPr="005F4DD9">
        <w:rPr>
          <w:sz w:val="28"/>
          <w:szCs w:val="28"/>
        </w:rPr>
        <w:t xml:space="preserve"> от использования муниципального имущества и земельных ресурсов.</w:t>
      </w:r>
    </w:p>
    <w:p w:rsidR="00402681" w:rsidRPr="005F4DD9" w:rsidRDefault="00402681" w:rsidP="00402681">
      <w:pPr>
        <w:suppressLineNumbers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Муниципальная программа направлена на достижение основных целей и реализацию задач в сфере управления муниципальным имуществом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муниципальной собственности.</w:t>
      </w:r>
    </w:p>
    <w:p w:rsidR="00402681" w:rsidRPr="005F4DD9" w:rsidRDefault="00402681" w:rsidP="00402681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От эффективности управления и распоряжения муниципальным имуществом и земельными ресурсами в значительной степени зависят объемы поступлений</w:t>
      </w:r>
      <w:r w:rsidR="00E0335E">
        <w:rPr>
          <w:sz w:val="28"/>
          <w:szCs w:val="28"/>
        </w:rPr>
        <w:t xml:space="preserve"> денежных сре</w:t>
      </w:r>
      <w:proofErr w:type="gramStart"/>
      <w:r w:rsidR="00E0335E">
        <w:rPr>
          <w:sz w:val="28"/>
          <w:szCs w:val="28"/>
        </w:rPr>
        <w:t>дств</w:t>
      </w:r>
      <w:r w:rsidR="002608F6"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>в б</w:t>
      </w:r>
      <w:proofErr w:type="gramEnd"/>
      <w:r w:rsidRPr="005F4DD9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Беловского муниципального округа.</w:t>
      </w:r>
    </w:p>
    <w:p w:rsidR="00402681" w:rsidRDefault="00402681" w:rsidP="00402681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 xml:space="preserve">Составляющей основой поступлений в бюджет неналоговых доходов от управления муниципальным имуществом и земельными ресурсами Беловского муниципального </w:t>
      </w:r>
      <w:r>
        <w:rPr>
          <w:sz w:val="28"/>
          <w:szCs w:val="28"/>
        </w:rPr>
        <w:t>округ</w:t>
      </w:r>
      <w:r w:rsidRPr="005F4DD9">
        <w:rPr>
          <w:sz w:val="28"/>
          <w:szCs w:val="28"/>
        </w:rPr>
        <w:t xml:space="preserve">а определены доходы от сдачи в аренду земельных участков, государственная собственность на которые не разграничена, доходы от продажи вышеуказанных земельных участков. Повышение доходности от распоряжения муниципальной собственностью </w:t>
      </w:r>
      <w:r>
        <w:rPr>
          <w:sz w:val="28"/>
          <w:szCs w:val="28"/>
        </w:rPr>
        <w:t xml:space="preserve">Беловского муниципального округа </w:t>
      </w:r>
      <w:r w:rsidRPr="005F4DD9">
        <w:rPr>
          <w:sz w:val="28"/>
          <w:szCs w:val="28"/>
        </w:rPr>
        <w:t xml:space="preserve"> возможно благодаря реализации программных мероприятий, которые позволяют повысить эффективность управления муниципальным имуществом.</w:t>
      </w:r>
    </w:p>
    <w:p w:rsidR="00402681" w:rsidRPr="005F4DD9" w:rsidRDefault="00402681" w:rsidP="00402681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 xml:space="preserve">Структура и состав муниципальной собственности Беловского муниципального </w:t>
      </w:r>
      <w:r>
        <w:rPr>
          <w:sz w:val="28"/>
          <w:szCs w:val="28"/>
        </w:rPr>
        <w:t>округ</w:t>
      </w:r>
      <w:r w:rsidRPr="005F4DD9">
        <w:rPr>
          <w:sz w:val="28"/>
          <w:szCs w:val="28"/>
        </w:rPr>
        <w:t xml:space="preserve">а включают в себя много самостоятельных элементов: </w:t>
      </w:r>
      <w:r w:rsidRPr="005F4DD9">
        <w:rPr>
          <w:sz w:val="28"/>
          <w:szCs w:val="28"/>
        </w:rPr>
        <w:lastRenderedPageBreak/>
        <w:t>земельные участки, нежилые помещения, имущественные комплексы и иное движимое и недвижимое имущество.</w:t>
      </w:r>
    </w:p>
    <w:p w:rsidR="00402681" w:rsidRPr="005F4DD9" w:rsidRDefault="00402681" w:rsidP="00402681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Комитет по управлению муниципальным имуществом</w:t>
      </w:r>
      <w:r>
        <w:rPr>
          <w:sz w:val="28"/>
          <w:szCs w:val="28"/>
        </w:rPr>
        <w:t xml:space="preserve"> администрации</w:t>
      </w:r>
      <w:r w:rsidRPr="005F4DD9">
        <w:rPr>
          <w:sz w:val="28"/>
          <w:szCs w:val="28"/>
        </w:rPr>
        <w:t xml:space="preserve"> Беловского муниципального </w:t>
      </w:r>
      <w:r>
        <w:rPr>
          <w:sz w:val="28"/>
          <w:szCs w:val="28"/>
        </w:rPr>
        <w:t>округа</w:t>
      </w:r>
      <w:r w:rsidRPr="005F4DD9">
        <w:rPr>
          <w:sz w:val="28"/>
          <w:szCs w:val="28"/>
        </w:rPr>
        <w:t xml:space="preserve"> ведет работу по включению в реестр муниципального имущества, принимаемого из собственности Российской Федерации и субъектов Российской Федерации; имущества, приобретаемого в собственность муниципального образования; бесхозяйного имущества</w:t>
      </w:r>
      <w:r>
        <w:rPr>
          <w:sz w:val="28"/>
          <w:szCs w:val="28"/>
        </w:rPr>
        <w:t>.</w:t>
      </w:r>
    </w:p>
    <w:p w:rsidR="00402681" w:rsidRPr="005F4DD9" w:rsidRDefault="00402681" w:rsidP="00402681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 xml:space="preserve">На территории Беловского муниципального </w:t>
      </w:r>
      <w:r>
        <w:rPr>
          <w:sz w:val="28"/>
          <w:szCs w:val="28"/>
        </w:rPr>
        <w:t>округ</w:t>
      </w:r>
      <w:r w:rsidRPr="005F4DD9">
        <w:rPr>
          <w:sz w:val="28"/>
          <w:szCs w:val="28"/>
        </w:rPr>
        <w:t>а существует проблема достоверности об объектах муниципальной собственности, решением которой является техническая инвентаризация объектов муниципальной собственности (уточнение границ земельных участков) и заказ оценки ее стоимости.</w:t>
      </w:r>
    </w:p>
    <w:p w:rsidR="00402681" w:rsidRPr="005F4DD9" w:rsidRDefault="00402681" w:rsidP="00402681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 xml:space="preserve">Оформление технической документации и регистрация права собственности Беловского муниципального </w:t>
      </w:r>
      <w:r>
        <w:rPr>
          <w:sz w:val="28"/>
          <w:szCs w:val="28"/>
        </w:rPr>
        <w:t>округ</w:t>
      </w:r>
      <w:r w:rsidRPr="005F4DD9">
        <w:rPr>
          <w:sz w:val="28"/>
          <w:szCs w:val="28"/>
        </w:rPr>
        <w:t>а на объекты недвижимости, а также выделение средств на проведение вышеуказанных мероприятий приведет имущественные отношения в соответствие с действующим законодательством и позволит максимально увеличить доходность бюджета.</w:t>
      </w:r>
    </w:p>
    <w:p w:rsidR="00402681" w:rsidRPr="005F4DD9" w:rsidRDefault="00402681" w:rsidP="00402681">
      <w:pPr>
        <w:suppressLineNumbers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 xml:space="preserve">Проводимые мероприятия по регистрации права собственности муниципального образования на объекты недвижимости и земельные участки, осуществление контроля за их сохранностью и использованием по целевому назначению позволяют обеспечить защиту имущественных прав Беловского муниципального </w:t>
      </w:r>
      <w:proofErr w:type="gramStart"/>
      <w:r>
        <w:rPr>
          <w:sz w:val="28"/>
          <w:szCs w:val="28"/>
        </w:rPr>
        <w:t>округ</w:t>
      </w:r>
      <w:r w:rsidRPr="005F4DD9">
        <w:rPr>
          <w:sz w:val="28"/>
          <w:szCs w:val="28"/>
        </w:rPr>
        <w:t>а</w:t>
      </w:r>
      <w:proofErr w:type="gramEnd"/>
      <w:r w:rsidRPr="005F4DD9">
        <w:rPr>
          <w:sz w:val="28"/>
          <w:szCs w:val="28"/>
        </w:rPr>
        <w:t xml:space="preserve"> и создает условия для наиболее эффективного управления муниципальным имуществом.</w:t>
      </w:r>
    </w:p>
    <w:p w:rsidR="00402681" w:rsidRDefault="00402681" w:rsidP="00402681">
      <w:pPr>
        <w:suppressLineNumbers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5F4DD9">
        <w:rPr>
          <w:sz w:val="28"/>
          <w:szCs w:val="28"/>
        </w:rPr>
        <w:t xml:space="preserve">В рамках исполнения Указа Президента Российской Федерации от </w:t>
      </w:r>
      <w:r>
        <w:rPr>
          <w:sz w:val="28"/>
          <w:szCs w:val="28"/>
        </w:rPr>
        <w:t xml:space="preserve">9 мая </w:t>
      </w:r>
      <w:r w:rsidRPr="005F4DD9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года </w:t>
      </w:r>
      <w:r w:rsidRPr="005F4DD9">
        <w:rPr>
          <w:sz w:val="28"/>
          <w:szCs w:val="28"/>
        </w:rPr>
        <w:t xml:space="preserve">№ 203 </w:t>
      </w:r>
      <w:r>
        <w:rPr>
          <w:sz w:val="28"/>
          <w:szCs w:val="28"/>
        </w:rPr>
        <w:t>«</w:t>
      </w:r>
      <w:r w:rsidRPr="008413DB">
        <w:rPr>
          <w:sz w:val="28"/>
          <w:szCs w:val="28"/>
        </w:rPr>
        <w:t>О Стратегии развития информационного общества в</w:t>
      </w:r>
      <w:r>
        <w:rPr>
          <w:sz w:val="28"/>
          <w:szCs w:val="28"/>
        </w:rPr>
        <w:t xml:space="preserve"> Российской Федерации на 2017-</w:t>
      </w:r>
      <w:r w:rsidRPr="008413DB">
        <w:rPr>
          <w:sz w:val="28"/>
          <w:szCs w:val="28"/>
        </w:rPr>
        <w:t>2030 годы</w:t>
      </w:r>
      <w:r>
        <w:rPr>
          <w:sz w:val="28"/>
          <w:szCs w:val="28"/>
        </w:rPr>
        <w:t xml:space="preserve">» </w:t>
      </w:r>
      <w:r w:rsidRPr="005F4DD9">
        <w:rPr>
          <w:sz w:val="28"/>
          <w:szCs w:val="28"/>
        </w:rPr>
        <w:t xml:space="preserve">для достижения цели Стратегии в обеспечение национальных интересов при развитии информационного общества осуществляется путем размещения информации о реализации имущества Беловского муниципального </w:t>
      </w:r>
      <w:r>
        <w:rPr>
          <w:sz w:val="28"/>
          <w:szCs w:val="28"/>
        </w:rPr>
        <w:t>округ</w:t>
      </w:r>
      <w:r w:rsidRPr="005F4DD9">
        <w:rPr>
          <w:sz w:val="28"/>
          <w:szCs w:val="28"/>
        </w:rPr>
        <w:t xml:space="preserve">а в </w:t>
      </w:r>
      <w:r>
        <w:rPr>
          <w:sz w:val="28"/>
          <w:szCs w:val="28"/>
        </w:rPr>
        <w:t>г</w:t>
      </w:r>
      <w:r w:rsidRPr="005F4DD9">
        <w:rPr>
          <w:sz w:val="28"/>
          <w:szCs w:val="28"/>
        </w:rPr>
        <w:t xml:space="preserve">азете «Сельские зори» и официальном сайте администрации Беловского муниципального </w:t>
      </w:r>
      <w:r>
        <w:rPr>
          <w:sz w:val="28"/>
          <w:szCs w:val="28"/>
        </w:rPr>
        <w:t>округ</w:t>
      </w:r>
      <w:r w:rsidRPr="005F4DD9">
        <w:rPr>
          <w:sz w:val="28"/>
          <w:szCs w:val="28"/>
        </w:rPr>
        <w:t>а в информационно-телекоммуникационной сети</w:t>
      </w:r>
      <w:proofErr w:type="gramEnd"/>
      <w:r w:rsidRPr="005F4DD9">
        <w:rPr>
          <w:sz w:val="28"/>
          <w:szCs w:val="28"/>
        </w:rPr>
        <w:t xml:space="preserve"> «Интернет».</w:t>
      </w:r>
    </w:p>
    <w:p w:rsidR="0030725C" w:rsidRDefault="0030725C">
      <w:pPr>
        <w:tabs>
          <w:tab w:val="left" w:pos="380"/>
        </w:tabs>
        <w:contextualSpacing/>
        <w:jc w:val="both"/>
        <w:rPr>
          <w:sz w:val="28"/>
        </w:rPr>
      </w:pPr>
    </w:p>
    <w:p w:rsidR="0030725C" w:rsidRDefault="0030725C">
      <w:pPr>
        <w:contextualSpacing/>
        <w:jc w:val="both"/>
        <w:rPr>
          <w:sz w:val="28"/>
        </w:rPr>
      </w:pPr>
    </w:p>
    <w:p w:rsidR="0030725C" w:rsidRDefault="004629BE" w:rsidP="00B221E1">
      <w:pPr>
        <w:numPr>
          <w:ilvl w:val="0"/>
          <w:numId w:val="1"/>
        </w:numPr>
        <w:tabs>
          <w:tab w:val="left" w:pos="380"/>
        </w:tabs>
        <w:ind w:left="709" w:hanging="349"/>
        <w:contextualSpacing/>
        <w:jc w:val="center"/>
        <w:rPr>
          <w:sz w:val="28"/>
        </w:rPr>
      </w:pPr>
      <w:r>
        <w:rPr>
          <w:sz w:val="28"/>
        </w:rPr>
        <w:t xml:space="preserve">Описание приоритетов и  целей политики Беловского  муниципального округа  в сфере реализации муниципальной  программы </w:t>
      </w:r>
    </w:p>
    <w:p w:rsidR="0030725C" w:rsidRDefault="0030725C" w:rsidP="009675CA">
      <w:pPr>
        <w:tabs>
          <w:tab w:val="left" w:pos="380"/>
        </w:tabs>
        <w:ind w:left="720"/>
        <w:contextualSpacing/>
        <w:rPr>
          <w:sz w:val="28"/>
        </w:rPr>
      </w:pPr>
    </w:p>
    <w:p w:rsidR="0030725C" w:rsidRDefault="004629BE">
      <w:pPr>
        <w:tabs>
          <w:tab w:val="left" w:pos="380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Система целеполагания муниципальной программы сформирована с учетом национальных целей развития на период  до 2030 и на перспективу 2036 года, определенных Указом Президента Российской Федерации от 07 мая 2024 года № 309 « О национальных целях развития Российской Федерации на период  до 2030 и на перспективу 2036 года».</w:t>
      </w:r>
    </w:p>
    <w:p w:rsidR="00783934" w:rsidRPr="005F4DD9" w:rsidRDefault="00B221E1" w:rsidP="00B221E1">
      <w:pPr>
        <w:suppressLineNumbers/>
        <w:shd w:val="clear" w:color="auto" w:fill="FFFFFF"/>
        <w:tabs>
          <w:tab w:val="left" w:pos="567"/>
        </w:tabs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3934" w:rsidRPr="005F4DD9">
        <w:rPr>
          <w:sz w:val="28"/>
          <w:szCs w:val="28"/>
        </w:rPr>
        <w:t>Основными целями является: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>государственная регистрация муниципальной собственности на объекты недвижимости и земельные участки;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 xml:space="preserve">пополнение бюджета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Pr="005F4DD9">
        <w:rPr>
          <w:sz w:val="28"/>
          <w:szCs w:val="28"/>
        </w:rPr>
        <w:t>Беловский</w:t>
      </w:r>
      <w:proofErr w:type="spellEnd"/>
      <w:r w:rsidRPr="005F4DD9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 xml:space="preserve">округ Кемеровской области – Кузбасса </w:t>
      </w:r>
      <w:r w:rsidRPr="005F4DD9">
        <w:rPr>
          <w:sz w:val="28"/>
          <w:szCs w:val="28"/>
        </w:rPr>
        <w:t xml:space="preserve">средствами от платы за землю, от использования земель, объектов недвижимости и движимого </w:t>
      </w:r>
      <w:r w:rsidRPr="005F4DD9">
        <w:rPr>
          <w:sz w:val="28"/>
          <w:szCs w:val="28"/>
        </w:rPr>
        <w:lastRenderedPageBreak/>
        <w:t>имущества находящегося в муниципальной собственности и государственная собственность</w:t>
      </w:r>
      <w:r>
        <w:rPr>
          <w:sz w:val="28"/>
          <w:szCs w:val="28"/>
        </w:rPr>
        <w:t xml:space="preserve"> на которые не разграничена</w:t>
      </w:r>
      <w:r w:rsidRPr="005F4DD9">
        <w:rPr>
          <w:sz w:val="28"/>
          <w:szCs w:val="28"/>
        </w:rPr>
        <w:t>;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 рыночная оценка земельных участков для продажи на аукционе;</w:t>
      </w:r>
    </w:p>
    <w:p w:rsidR="00783934" w:rsidRPr="00CF233D" w:rsidRDefault="00783934" w:rsidP="00783934">
      <w:pPr>
        <w:suppressLineNumbers/>
        <w:suppressAutoHyphens/>
        <w:ind w:right="-54" w:firstLine="709"/>
        <w:contextualSpacing/>
        <w:jc w:val="both"/>
        <w:rPr>
          <w:sz w:val="28"/>
          <w:szCs w:val="28"/>
        </w:rPr>
      </w:pPr>
      <w:r w:rsidRPr="00CF233D">
        <w:rPr>
          <w:sz w:val="28"/>
          <w:szCs w:val="28"/>
        </w:rPr>
        <w:t>-</w:t>
      </w:r>
      <w:r>
        <w:rPr>
          <w:sz w:val="28"/>
          <w:szCs w:val="28"/>
        </w:rPr>
        <w:t xml:space="preserve"> к</w:t>
      </w:r>
      <w:r w:rsidRPr="00CF233D">
        <w:rPr>
          <w:sz w:val="28"/>
          <w:szCs w:val="28"/>
        </w:rPr>
        <w:t>омплексные кадастровые работы, в том числе: межевание земельных участков, геодезические измерения и вынос границ в натуре</w:t>
      </w:r>
      <w:r>
        <w:rPr>
          <w:sz w:val="28"/>
          <w:szCs w:val="28"/>
        </w:rPr>
        <w:t>.</w:t>
      </w:r>
    </w:p>
    <w:p w:rsidR="00783934" w:rsidRPr="005F4DD9" w:rsidRDefault="00B221E1" w:rsidP="00B221E1">
      <w:pPr>
        <w:suppressLineNumbers/>
        <w:shd w:val="clear" w:color="auto" w:fill="FFFFFF"/>
        <w:tabs>
          <w:tab w:val="left" w:pos="567"/>
          <w:tab w:val="left" w:pos="1022"/>
        </w:tabs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3934" w:rsidRPr="005F4DD9">
        <w:rPr>
          <w:sz w:val="28"/>
          <w:szCs w:val="28"/>
        </w:rPr>
        <w:t>Основными задачами является: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>формирование реестра земельных участков, отнесенны</w:t>
      </w:r>
      <w:r>
        <w:rPr>
          <w:sz w:val="28"/>
          <w:szCs w:val="28"/>
        </w:rPr>
        <w:t>х к муниципальной собственности;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>проведение работ по межеванию земельных участков под объектами недвижимости и обслуживающей их территорий с целью осуществления госу</w:t>
      </w:r>
      <w:r>
        <w:rPr>
          <w:sz w:val="28"/>
          <w:szCs w:val="28"/>
        </w:rPr>
        <w:t>дарственного кадастрового учета;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>составление и утверждение схем границ земельных участков</w:t>
      </w:r>
      <w:r>
        <w:rPr>
          <w:sz w:val="28"/>
          <w:szCs w:val="28"/>
        </w:rPr>
        <w:t>;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 xml:space="preserve">составление технических </w:t>
      </w:r>
      <w:r>
        <w:rPr>
          <w:sz w:val="28"/>
          <w:szCs w:val="28"/>
        </w:rPr>
        <w:t>паспортов объектов недвижимости;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>государственная регистрация муниципальной собственности на объекты н</w:t>
      </w:r>
      <w:r>
        <w:rPr>
          <w:sz w:val="28"/>
          <w:szCs w:val="28"/>
        </w:rPr>
        <w:t>едвижимости и земельные участки;</w:t>
      </w:r>
    </w:p>
    <w:p w:rsidR="00783934" w:rsidRPr="005F4DD9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>проведение оценки рыночной стоимости объектов недвижимости, земельных участков, транспортны</w:t>
      </w:r>
      <w:r>
        <w:rPr>
          <w:sz w:val="28"/>
          <w:szCs w:val="28"/>
        </w:rPr>
        <w:t>х средств;</w:t>
      </w:r>
    </w:p>
    <w:p w:rsidR="00783934" w:rsidRDefault="00783934" w:rsidP="00783934">
      <w:pPr>
        <w:suppressLineNumbers/>
        <w:tabs>
          <w:tab w:val="left" w:pos="6660"/>
          <w:tab w:val="left" w:pos="702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5F4D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DD9">
        <w:rPr>
          <w:sz w:val="28"/>
          <w:szCs w:val="28"/>
        </w:rPr>
        <w:t>запрос сведений, внесенных в государственный кадастр недвижимости.</w:t>
      </w:r>
    </w:p>
    <w:p w:rsidR="0030725C" w:rsidRDefault="0030725C">
      <w:pPr>
        <w:contextualSpacing/>
        <w:jc w:val="both"/>
        <w:rPr>
          <w:sz w:val="28"/>
        </w:rPr>
      </w:pPr>
    </w:p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 w:rsidP="00B221E1">
      <w:pPr>
        <w:contextualSpacing/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:rsidR="0030725C" w:rsidRDefault="004629BE" w:rsidP="00B221E1">
      <w:pPr>
        <w:contextualSpacing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:rsidR="0030725C" w:rsidRDefault="004629BE" w:rsidP="00B221E1">
      <w:pPr>
        <w:contextualSpacing/>
        <w:jc w:val="center"/>
        <w:rPr>
          <w:sz w:val="28"/>
        </w:rPr>
      </w:pPr>
      <w:r>
        <w:rPr>
          <w:sz w:val="28"/>
        </w:rPr>
        <w:t>«</w:t>
      </w:r>
      <w:r w:rsidR="002942A1">
        <w:rPr>
          <w:sz w:val="28"/>
        </w:rPr>
        <w:t>Управление муниципальным имуществом Беловского</w:t>
      </w:r>
      <w:r>
        <w:rPr>
          <w:sz w:val="28"/>
        </w:rPr>
        <w:t xml:space="preserve"> </w:t>
      </w:r>
      <w:r w:rsidR="002942A1">
        <w:rPr>
          <w:sz w:val="28"/>
        </w:rPr>
        <w:t xml:space="preserve">муниципального </w:t>
      </w:r>
      <w:r>
        <w:rPr>
          <w:sz w:val="28"/>
        </w:rPr>
        <w:t xml:space="preserve"> округ</w:t>
      </w:r>
      <w:r w:rsidR="002942A1">
        <w:rPr>
          <w:sz w:val="28"/>
        </w:rPr>
        <w:t>а</w:t>
      </w:r>
      <w:r>
        <w:rPr>
          <w:sz w:val="28"/>
        </w:rPr>
        <w:t>» на 2026-2028 годы»</w:t>
      </w:r>
    </w:p>
    <w:p w:rsidR="0030725C" w:rsidRDefault="0030725C" w:rsidP="00B221E1">
      <w:pPr>
        <w:contextualSpacing/>
        <w:jc w:val="center"/>
        <w:rPr>
          <w:b/>
          <w:sz w:val="26"/>
        </w:rPr>
      </w:pPr>
    </w:p>
    <w:p w:rsidR="0030725C" w:rsidRDefault="00883B37" w:rsidP="00883B37">
      <w:pPr>
        <w:contextualSpacing/>
        <w:jc w:val="center"/>
        <w:rPr>
          <w:sz w:val="26"/>
        </w:rPr>
      </w:pPr>
      <w:r>
        <w:rPr>
          <w:sz w:val="26"/>
        </w:rPr>
        <w:t xml:space="preserve">1. </w:t>
      </w:r>
      <w:r w:rsidR="004629BE">
        <w:rPr>
          <w:sz w:val="26"/>
        </w:rPr>
        <w:t>Основные положения</w:t>
      </w:r>
    </w:p>
    <w:p w:rsidR="0030725C" w:rsidRDefault="0030725C">
      <w:pPr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6806"/>
      </w:tblGrid>
      <w:tr w:rsidR="0030725C">
        <w:trPr>
          <w:trHeight w:val="11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Куратор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CC1F55">
            <w:pPr>
              <w:ind w:right="2"/>
              <w:contextualSpacing/>
              <w:jc w:val="both"/>
              <w:rPr>
                <w:sz w:val="26"/>
              </w:rPr>
            </w:pPr>
            <w:r w:rsidRPr="005802DE">
              <w:rPr>
                <w:bCs/>
                <w:sz w:val="28"/>
                <w:szCs w:val="28"/>
              </w:rPr>
              <w:t xml:space="preserve">Заместитель главы </w:t>
            </w:r>
            <w:r>
              <w:rPr>
                <w:bCs/>
                <w:sz w:val="28"/>
                <w:szCs w:val="28"/>
              </w:rPr>
              <w:t>округа, председатель «</w:t>
            </w:r>
            <w:r w:rsidRPr="005802DE">
              <w:rPr>
                <w:bCs/>
                <w:sz w:val="28"/>
                <w:szCs w:val="28"/>
              </w:rPr>
              <w:t>КУМИ</w:t>
            </w:r>
            <w:r>
              <w:rPr>
                <w:bCs/>
                <w:sz w:val="28"/>
                <w:szCs w:val="28"/>
              </w:rPr>
              <w:t xml:space="preserve"> администрации </w:t>
            </w:r>
            <w:r w:rsidRPr="005802DE">
              <w:rPr>
                <w:bCs/>
                <w:sz w:val="28"/>
                <w:szCs w:val="28"/>
              </w:rPr>
              <w:t xml:space="preserve">Беловского муниципального </w:t>
            </w:r>
            <w:r>
              <w:rPr>
                <w:bCs/>
                <w:sz w:val="28"/>
                <w:szCs w:val="28"/>
              </w:rPr>
              <w:t>округа»</w:t>
            </w:r>
          </w:p>
        </w:tc>
      </w:tr>
      <w:tr w:rsidR="0030725C">
        <w:trPr>
          <w:trHeight w:val="8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CC1F55">
            <w:pPr>
              <w:contextualSpacing/>
              <w:jc w:val="both"/>
              <w:rPr>
                <w:sz w:val="26"/>
              </w:rPr>
            </w:pPr>
            <w:r w:rsidRPr="005F4DD9">
              <w:rPr>
                <w:sz w:val="28"/>
                <w:szCs w:val="28"/>
              </w:rPr>
              <w:t xml:space="preserve">Комитет по управлению муниципальным имуществом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5F4DD9">
              <w:rPr>
                <w:sz w:val="28"/>
                <w:szCs w:val="28"/>
              </w:rPr>
              <w:t xml:space="preserve">Беловского муниципального </w:t>
            </w:r>
            <w:r>
              <w:rPr>
                <w:sz w:val="28"/>
                <w:szCs w:val="28"/>
              </w:rPr>
              <w:t>округ</w:t>
            </w:r>
            <w:r w:rsidRPr="005F4DD9">
              <w:rPr>
                <w:sz w:val="28"/>
                <w:szCs w:val="28"/>
              </w:rPr>
              <w:t>а</w:t>
            </w:r>
          </w:p>
        </w:tc>
      </w:tr>
      <w:tr w:rsidR="0030725C">
        <w:trPr>
          <w:trHeight w:hRule="exact" w:val="283"/>
        </w:trPr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30725C" w:rsidRDefault="0030725C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:rsidR="0030725C" w:rsidRDefault="0030725C">
            <w:pPr>
              <w:contextualSpacing/>
              <w:jc w:val="both"/>
              <w:rPr>
                <w:sz w:val="26"/>
              </w:rPr>
            </w:pPr>
          </w:p>
        </w:tc>
      </w:tr>
      <w:tr w:rsidR="0030725C">
        <w:trPr>
          <w:trHeight w:val="844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Период реализации муниципальной программы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2026-2028 </w:t>
            </w:r>
            <w:r w:rsidR="00662240">
              <w:rPr>
                <w:sz w:val="26"/>
              </w:rPr>
              <w:t>годы</w:t>
            </w:r>
          </w:p>
          <w:p w:rsidR="0030725C" w:rsidRDefault="0030725C">
            <w:pPr>
              <w:contextualSpacing/>
              <w:jc w:val="both"/>
              <w:rPr>
                <w:sz w:val="26"/>
              </w:rPr>
            </w:pPr>
          </w:p>
        </w:tc>
      </w:tr>
      <w:tr w:rsidR="00F3399B" w:rsidTr="00F3399B">
        <w:trPr>
          <w:trHeight w:val="461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99B" w:rsidRDefault="00F3399B">
            <w:pPr>
              <w:contextualSpacing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  <w:p w:rsidR="00F3399B" w:rsidRDefault="00F3399B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99B" w:rsidRDefault="00F3399B" w:rsidP="00F3399B">
            <w:pPr>
              <w:tabs>
                <w:tab w:val="left" w:pos="6660"/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6"/>
              </w:rPr>
              <w:t xml:space="preserve">Цель: </w:t>
            </w:r>
            <w:r w:rsidRPr="005F4D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F4DD9">
              <w:rPr>
                <w:sz w:val="28"/>
                <w:szCs w:val="28"/>
              </w:rPr>
              <w:t>государственная регистрация</w:t>
            </w:r>
            <w:r>
              <w:rPr>
                <w:sz w:val="28"/>
                <w:szCs w:val="28"/>
              </w:rPr>
              <w:t xml:space="preserve"> </w:t>
            </w:r>
            <w:r w:rsidRPr="005F4DD9">
              <w:rPr>
                <w:sz w:val="28"/>
                <w:szCs w:val="28"/>
              </w:rPr>
              <w:t>муниципальной собственности на объекты недвижимости и земельные участки;</w:t>
            </w:r>
          </w:p>
          <w:p w:rsidR="00F3399B" w:rsidRDefault="00F3399B" w:rsidP="00F3399B">
            <w:pPr>
              <w:tabs>
                <w:tab w:val="left" w:pos="6660"/>
                <w:tab w:val="left" w:pos="7020"/>
              </w:tabs>
              <w:jc w:val="both"/>
              <w:rPr>
                <w:sz w:val="28"/>
                <w:szCs w:val="28"/>
              </w:rPr>
            </w:pPr>
            <w:r w:rsidRPr="005F4D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F4DD9">
              <w:rPr>
                <w:sz w:val="28"/>
                <w:szCs w:val="28"/>
              </w:rPr>
              <w:t xml:space="preserve">пополнение бюджета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5F4DD9">
              <w:rPr>
                <w:sz w:val="28"/>
                <w:szCs w:val="28"/>
              </w:rPr>
              <w:t>Беловский</w:t>
            </w:r>
            <w:proofErr w:type="spellEnd"/>
            <w:r>
              <w:rPr>
                <w:sz w:val="28"/>
                <w:szCs w:val="28"/>
              </w:rPr>
              <w:t xml:space="preserve"> му</w:t>
            </w:r>
            <w:r w:rsidRPr="005F4DD9">
              <w:rPr>
                <w:sz w:val="28"/>
                <w:szCs w:val="28"/>
              </w:rPr>
              <w:t xml:space="preserve">ниципальный </w:t>
            </w:r>
            <w:r>
              <w:rPr>
                <w:sz w:val="28"/>
                <w:szCs w:val="28"/>
              </w:rPr>
              <w:t>округ Кемеровской области – Кузбасса</w:t>
            </w:r>
            <w:r w:rsidRPr="005F4DD9">
              <w:rPr>
                <w:sz w:val="28"/>
                <w:szCs w:val="28"/>
              </w:rPr>
              <w:t xml:space="preserve"> средствами от платы за землю, от использования земель, объектов недвижимости и движимого имущества находящегося в муниципальной собственности и государственная собственность</w:t>
            </w:r>
            <w:r>
              <w:rPr>
                <w:sz w:val="28"/>
                <w:szCs w:val="28"/>
              </w:rPr>
              <w:t xml:space="preserve"> на которые не разграничена</w:t>
            </w:r>
            <w:r w:rsidRPr="005F4DD9">
              <w:rPr>
                <w:sz w:val="28"/>
                <w:szCs w:val="28"/>
              </w:rPr>
              <w:t>;</w:t>
            </w:r>
          </w:p>
          <w:p w:rsidR="00F3399B" w:rsidRPr="005F4DD9" w:rsidRDefault="00F3399B" w:rsidP="00F3399B">
            <w:pPr>
              <w:tabs>
                <w:tab w:val="left" w:pos="6660"/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4DD9">
              <w:rPr>
                <w:sz w:val="28"/>
                <w:szCs w:val="28"/>
              </w:rPr>
              <w:t>рыночная оценка земельных участков для продажи на аукционе;</w:t>
            </w:r>
          </w:p>
          <w:p w:rsidR="00F3399B" w:rsidRDefault="00F3399B" w:rsidP="00F3399B">
            <w:pPr>
              <w:tabs>
                <w:tab w:val="left" w:pos="6660"/>
                <w:tab w:val="left" w:pos="7020"/>
              </w:tabs>
              <w:jc w:val="both"/>
              <w:rPr>
                <w:sz w:val="26"/>
              </w:rPr>
            </w:pPr>
            <w:r w:rsidRPr="005F4DD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F4DD9">
              <w:rPr>
                <w:sz w:val="28"/>
                <w:szCs w:val="28"/>
              </w:rPr>
              <w:t xml:space="preserve">комплексы кадастровых работ, </w:t>
            </w:r>
            <w:r>
              <w:rPr>
                <w:sz w:val="28"/>
                <w:szCs w:val="28"/>
              </w:rPr>
              <w:t xml:space="preserve">изготовление </w:t>
            </w:r>
            <w:r w:rsidRPr="005F4DD9">
              <w:rPr>
                <w:sz w:val="28"/>
                <w:szCs w:val="28"/>
              </w:rPr>
              <w:t>межевых планов по образованию земельных участков</w:t>
            </w:r>
          </w:p>
        </w:tc>
      </w:tr>
      <w:tr w:rsidR="002608F6" w:rsidTr="002608F6">
        <w:trPr>
          <w:trHeight w:val="14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8F6" w:rsidRDefault="002608F6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8F6" w:rsidRDefault="007E2E07" w:rsidP="00DF3476">
            <w:pPr>
              <w:contextualSpacing/>
              <w:rPr>
                <w:sz w:val="26"/>
              </w:rPr>
            </w:pPr>
            <w:r>
              <w:rPr>
                <w:sz w:val="26"/>
              </w:rPr>
              <w:t>Комплекс процессных мероприятий: «</w:t>
            </w:r>
            <w:r w:rsidR="002608F6">
              <w:rPr>
                <w:sz w:val="26"/>
              </w:rPr>
              <w:t>Создание системы кадастра и недвижимости в Беловском муниципальном округе</w:t>
            </w:r>
            <w:r>
              <w:rPr>
                <w:sz w:val="26"/>
              </w:rPr>
              <w:t>»</w:t>
            </w:r>
          </w:p>
        </w:tc>
      </w:tr>
      <w:tr w:rsidR="009728AE" w:rsidTr="00F3399B">
        <w:trPr>
          <w:trHeight w:val="179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AE" w:rsidRDefault="009728AE">
            <w:pPr>
              <w:contextualSpacing/>
              <w:rPr>
                <w:sz w:val="26"/>
              </w:rPr>
            </w:pPr>
            <w:r>
              <w:rPr>
                <w:sz w:val="26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8AE" w:rsidRDefault="009728AE" w:rsidP="002608F6">
            <w:pPr>
              <w:rPr>
                <w:sz w:val="26"/>
              </w:rPr>
            </w:pPr>
          </w:p>
        </w:tc>
      </w:tr>
    </w:tbl>
    <w:p w:rsidR="0030725C" w:rsidRDefault="0030725C"/>
    <w:p w:rsidR="002608F6" w:rsidRDefault="002608F6"/>
    <w:p w:rsidR="002608F6" w:rsidRDefault="002608F6"/>
    <w:p w:rsidR="002608F6" w:rsidRDefault="002608F6"/>
    <w:p w:rsidR="009728AE" w:rsidRDefault="009728AE"/>
    <w:p w:rsidR="0030725C" w:rsidRDefault="004629BE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lastRenderedPageBreak/>
        <w:t>Показатели муниципальной программы</w:t>
      </w:r>
    </w:p>
    <w:p w:rsidR="0030725C" w:rsidRDefault="0030725C">
      <w:pPr>
        <w:rPr>
          <w:sz w:val="28"/>
        </w:rPr>
      </w:pPr>
    </w:p>
    <w:tbl>
      <w:tblPr>
        <w:tblW w:w="1095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59"/>
      </w:tblGrid>
      <w:tr w:rsidR="0030725C" w:rsidTr="00EF10F9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30725C" w:rsidTr="00EF10F9">
        <w:trPr>
          <w:trHeight w:hRule="exact" w:val="147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EF10F9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30725C" w:rsidTr="00EF10F9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E7D6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«Управление муниципальным имуществом Беловского муниципального округа» на 2026-2028 годы»</w:t>
            </w:r>
          </w:p>
        </w:tc>
      </w:tr>
      <w:tr w:rsidR="008E7D6F" w:rsidTr="00EF10F9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D6F" w:rsidRDefault="008E7D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D6F" w:rsidRDefault="008E7D6F" w:rsidP="008E7D6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государственная регистрация муниципальной собственности, пополнение бюджета муниципального образования </w:t>
            </w:r>
            <w:proofErr w:type="spellStart"/>
            <w:r>
              <w:rPr>
                <w:sz w:val="22"/>
              </w:rPr>
              <w:t>Беловский</w:t>
            </w:r>
            <w:proofErr w:type="spellEnd"/>
            <w:r>
              <w:rPr>
                <w:sz w:val="22"/>
              </w:rPr>
              <w:t xml:space="preserve"> муниципальный округ Кемеровской области-Кузбасса средствами от платы за аренду земельных участков, объектов недвижимости и движимого имущества, находящегося в муниципальной собственности, проведение комплекса кадастровых работ по образованию земельных участков Беловского муниципального округа</w:t>
            </w:r>
          </w:p>
        </w:tc>
      </w:tr>
      <w:tr w:rsidR="00F25CDF" w:rsidTr="00EF10F9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CDF" w:rsidRDefault="00F25C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CDF" w:rsidRDefault="00F25CDF" w:rsidP="00F25CD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Задача: формирование реестра муниципальной собственности Беловского муниципального округа, проведение работ по межеванию, составлению и утверждению схем границ земельных участков Беловского муниципального округа, государственная регистрация муниципальной собственности Беловского муниципального округа</w:t>
            </w:r>
          </w:p>
        </w:tc>
      </w:tr>
      <w:tr w:rsidR="00EF10F9" w:rsidTr="00EF10F9">
        <w:trPr>
          <w:trHeight w:hRule="exact" w:val="89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0F9" w:rsidRDefault="00EF10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0F9" w:rsidRPr="00DA763F" w:rsidRDefault="00DA763F" w:rsidP="00952719">
            <w:pPr>
              <w:rPr>
                <w:sz w:val="22"/>
                <w:szCs w:val="22"/>
              </w:rPr>
            </w:pPr>
            <w:r w:rsidRPr="00DA763F">
              <w:rPr>
                <w:sz w:val="22"/>
                <w:szCs w:val="22"/>
              </w:rPr>
              <w:t>Комплекс процессных мероприятий: «Создание системы кадастра и недвижимости в Беловском муниципальном округе»</w:t>
            </w:r>
          </w:p>
        </w:tc>
      </w:tr>
      <w:tr w:rsidR="0030725C" w:rsidTr="00EF10F9">
        <w:trPr>
          <w:trHeight w:hRule="exact" w:val="330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F10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Комплексные кадастровые работы, в том числе: межевание земельных участков, геодезические измерения и вынос границ в натуре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92CF0" w:rsidP="00392CF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объектов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92C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92C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92C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92C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92CF0" w:rsidP="004629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</w:t>
            </w:r>
            <w:r w:rsidR="004629BE">
              <w:rPr>
                <w:sz w:val="22"/>
              </w:rPr>
              <w:t xml:space="preserve"> администрации Беловского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EF10F9">
        <w:trPr>
          <w:trHeight w:hRule="exact" w:val="2462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jc w:val="both"/>
            </w:pPr>
            <w:r>
              <w:rPr>
                <w:sz w:val="22"/>
              </w:rPr>
              <w:t>Изготовление технических паспортов</w:t>
            </w:r>
          </w:p>
          <w:p w:rsidR="0030725C" w:rsidRDefault="0030725C">
            <w:pPr>
              <w:rPr>
                <w:rFonts w:ascii="PT Astra Sans" w:hAnsi="PT Astra San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+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единиц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администрации Беловского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</w:tbl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tbl>
      <w:tblPr>
        <w:tblW w:w="1094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7"/>
        <w:gridCol w:w="1559"/>
        <w:gridCol w:w="1559"/>
      </w:tblGrid>
      <w:tr w:rsidR="0030725C" w:rsidTr="000F3A2A">
        <w:trPr>
          <w:trHeight w:hRule="exact" w:val="252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Проведение рыночной стоимости объектов недвижимости, земельных участков, транспортных средств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 w:rsidP="00FD4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FD48CC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администрации Беловского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</w:tbl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1052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617"/>
        <w:gridCol w:w="1417"/>
      </w:tblGrid>
      <w:tr w:rsidR="0030725C" w:rsidTr="00EF10F9">
        <w:trPr>
          <w:trHeight w:val="57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 w:rsidR="0030725C" w:rsidTr="00EF10F9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EF10F9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DA763F" w:rsidRDefault="00DA763F" w:rsidP="00952719">
            <w:pPr>
              <w:contextualSpacing/>
              <w:jc w:val="center"/>
              <w:rPr>
                <w:szCs w:val="24"/>
              </w:rPr>
            </w:pPr>
            <w:r w:rsidRPr="00DA763F">
              <w:rPr>
                <w:szCs w:val="24"/>
              </w:rPr>
              <w:t>Комплекс процессных мероприятий: «Создание системы кадастра и недвижимости в Беловском муниципальном округе»</w:t>
            </w:r>
          </w:p>
        </w:tc>
      </w:tr>
      <w:tr w:rsidR="0030725C" w:rsidTr="00EF10F9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0F9" w:rsidRDefault="00EF10F9" w:rsidP="00EF10F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Комплексные кадастровые работы, в том числе: межевание земельных участков, геодезические измерения и вынос границ в натуре</w:t>
            </w:r>
          </w:p>
          <w:p w:rsidR="0030725C" w:rsidRDefault="0030725C" w:rsidP="00EF10F9">
            <w:pPr>
              <w:jc w:val="both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F10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F10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F10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0725C" w:rsidTr="00EF10F9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990" w:rsidRDefault="001E1990" w:rsidP="001E1990">
            <w:pPr>
              <w:jc w:val="both"/>
            </w:pPr>
            <w:r>
              <w:rPr>
                <w:sz w:val="22"/>
              </w:rPr>
              <w:t>Изготовление технических паспортов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  <w:p w:rsidR="0030725C" w:rsidRDefault="0030725C">
            <w:pPr>
              <w:rPr>
                <w:rFonts w:ascii="PT Astra Sans" w:hAnsi="PT Astra Sans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0725C" w:rsidTr="00EF10F9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1990" w:rsidRDefault="001E1990" w:rsidP="001E199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Проведение рыночной стоимости объектов недвижимости, земельных участков, транспортных средств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E19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программы в 2027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30725C">
        <w:trPr>
          <w:trHeight w:val="57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</w:tr>
      <w:tr w:rsidR="0030725C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DA763F" w:rsidRDefault="00DA763F" w:rsidP="00952719">
            <w:pPr>
              <w:contextualSpacing/>
              <w:jc w:val="center"/>
              <w:rPr>
                <w:szCs w:val="24"/>
              </w:rPr>
            </w:pPr>
            <w:r w:rsidRPr="00DA763F">
              <w:rPr>
                <w:szCs w:val="24"/>
              </w:rPr>
              <w:t>Комплекс процессных мероприятий: «Создание системы кадастра и недвижимости в Беловском муниципальном округе»</w:t>
            </w:r>
          </w:p>
        </w:tc>
      </w:tr>
      <w:tr w:rsidR="0030725C" w:rsidTr="00610AC9">
        <w:trPr>
          <w:trHeight w:val="292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AC9" w:rsidRDefault="00610AC9" w:rsidP="00610AC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Комплексные кадастровые работы, в том числе: межевание земельных участков, геодезические измерения и вынос границ в натуре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AC9" w:rsidRDefault="00610AC9" w:rsidP="00610AC9">
            <w:pPr>
              <w:jc w:val="both"/>
            </w:pPr>
            <w:r>
              <w:rPr>
                <w:sz w:val="22"/>
              </w:rPr>
              <w:t>Изготовление технических паспортов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  <w:p w:rsidR="0030725C" w:rsidRDefault="0030725C">
            <w:pPr>
              <w:jc w:val="both"/>
              <w:rPr>
                <w:sz w:val="22"/>
              </w:rPr>
            </w:pPr>
          </w:p>
          <w:p w:rsidR="0030725C" w:rsidRDefault="0030725C">
            <w:pPr>
              <w:rPr>
                <w:rFonts w:ascii="PT Astra Sans" w:hAnsi="PT Astra Sans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AC9" w:rsidRDefault="00610AC9" w:rsidP="00610AC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Проведение рыночной стоимости объектов недвижимости, земельных участков, транспортных средств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10AC9"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10A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 w:rsidR="0030725C" w:rsidRDefault="0030725C"/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программы в 2028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30725C">
        <w:trPr>
          <w:trHeight w:val="79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 w:rsidR="0030725C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DA763F" w:rsidRDefault="00DA763F" w:rsidP="00952719">
            <w:pPr>
              <w:contextualSpacing/>
              <w:jc w:val="center"/>
              <w:rPr>
                <w:szCs w:val="24"/>
              </w:rPr>
            </w:pPr>
            <w:r w:rsidRPr="00DA763F">
              <w:rPr>
                <w:szCs w:val="24"/>
              </w:rPr>
              <w:t>Комплекс процессных мероприятий: «Создание системы кадастра и недвижимости в Б</w:t>
            </w:r>
            <w:r w:rsidR="00952719">
              <w:rPr>
                <w:szCs w:val="24"/>
              </w:rPr>
              <w:t>еловском муниципальном округе</w:t>
            </w:r>
            <w:r w:rsidRPr="00DA763F">
              <w:rPr>
                <w:szCs w:val="24"/>
              </w:rPr>
              <w:t>»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9F8" w:rsidRDefault="006779F8" w:rsidP="006779F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Комплексные кадастровые работы, в том числе: межевание земельных участков, геодезические измерения и вынос границ в натуре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Изготовление технических паспортов </w:t>
            </w:r>
          </w:p>
          <w:p w:rsidR="0030725C" w:rsidRDefault="0030725C">
            <w:pPr>
              <w:rPr>
                <w:rFonts w:ascii="PT Astra Sans" w:hAnsi="PT Astra Sans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0725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9F8" w:rsidRDefault="006779F8" w:rsidP="006779F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Проведение рыночной стоимости объектов недвижимости, земельных участков, транспортных средств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6779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 w:rsidR="0030725C" w:rsidRDefault="0030725C"/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4. Структура муниципальной программы</w:t>
      </w: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02"/>
        <w:gridCol w:w="3969"/>
        <w:gridCol w:w="2268"/>
      </w:tblGrid>
      <w:tr w:rsidR="0030725C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30725C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0725C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DA763F" w:rsidRDefault="00DA763F" w:rsidP="00C60E6D">
            <w:pPr>
              <w:jc w:val="center"/>
              <w:rPr>
                <w:szCs w:val="24"/>
              </w:rPr>
            </w:pPr>
            <w:r w:rsidRPr="00DA763F">
              <w:rPr>
                <w:szCs w:val="24"/>
              </w:rPr>
              <w:t>Комплекс процессных мероприятий: «Создание системы кадастра и недвижимости в Беловском муниципальном округе»</w:t>
            </w:r>
          </w:p>
        </w:tc>
      </w:tr>
      <w:tr w:rsidR="0030725C">
        <w:trPr>
          <w:trHeight w:hRule="exact" w:val="22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AA1" w:rsidRDefault="004629BE" w:rsidP="006779F8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</w:p>
          <w:p w:rsidR="00CE5AA1" w:rsidRDefault="00CE5AA1" w:rsidP="006779F8">
            <w:pPr>
              <w:rPr>
                <w:sz w:val="22"/>
              </w:rPr>
            </w:pPr>
          </w:p>
          <w:p w:rsidR="0030725C" w:rsidRDefault="006779F8" w:rsidP="006779F8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C60E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</w:t>
            </w:r>
            <w:r w:rsidR="00C60E6D">
              <w:rPr>
                <w:sz w:val="22"/>
              </w:rPr>
              <w:t>ы</w:t>
            </w:r>
          </w:p>
        </w:tc>
      </w:tr>
      <w:tr w:rsidR="0030725C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5876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Включение в реестр муниципального имущества, принимаемого из собственности Российской Федерации и субъектов РФ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  <w:p w:rsidR="0030725C" w:rsidRDefault="0030725C">
            <w:pPr>
              <w:jc w:val="both"/>
              <w:rPr>
                <w:sz w:val="22"/>
              </w:rPr>
            </w:pP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5876">
            <w:pPr>
              <w:rPr>
                <w:sz w:val="22"/>
              </w:rPr>
            </w:pPr>
            <w:r>
              <w:rPr>
                <w:sz w:val="22"/>
              </w:rPr>
              <w:t>Повышение доходности от распоряжения муниципальной собственностью;</w:t>
            </w:r>
          </w:p>
          <w:p w:rsidR="00145876" w:rsidRDefault="00145876">
            <w:pPr>
              <w:rPr>
                <w:sz w:val="22"/>
              </w:rPr>
            </w:pPr>
            <w:r>
              <w:rPr>
                <w:sz w:val="22"/>
              </w:rPr>
              <w:t xml:space="preserve">Осуществление </w:t>
            </w:r>
            <w:proofErr w:type="gramStart"/>
            <w:r>
              <w:rPr>
                <w:sz w:val="22"/>
              </w:rPr>
              <w:t>контроля за</w:t>
            </w:r>
            <w:proofErr w:type="gramEnd"/>
            <w:r>
              <w:rPr>
                <w:sz w:val="22"/>
              </w:rPr>
              <w:t xml:space="preserve"> сохранностью и использованием объектов недвижимости и земельных участков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398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Приведение имущественных отношений в соответствие с действующим законодательством </w:t>
            </w:r>
          </w:p>
          <w:p w:rsidR="0030725C" w:rsidRDefault="0030725C">
            <w:pPr>
              <w:rPr>
                <w:sz w:val="22"/>
              </w:rPr>
            </w:pPr>
          </w:p>
        </w:tc>
      </w:tr>
      <w:tr w:rsidR="0030725C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E5AA1">
            <w:pPr>
              <w:jc w:val="both"/>
              <w:rPr>
                <w:sz w:val="22"/>
              </w:rPr>
            </w:pPr>
            <w:r>
              <w:rPr>
                <w:sz w:val="22"/>
              </w:rPr>
              <w:t>Оформление технической документации и регистрации права собственности Беловского муниципального округа на объекты недвижимости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93793">
            <w:pPr>
              <w:rPr>
                <w:sz w:val="22"/>
              </w:rPr>
            </w:pPr>
            <w:r>
              <w:rPr>
                <w:sz w:val="22"/>
              </w:rPr>
              <w:t>Техническая инвентаризация объектов муниципальной собственности (уточнение границ земельных участков) и заказ оценки ее стоимости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524157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Защита имущественных прав Беловского муниципального округа и создание наиболее эффективного управления муниципальным имуществом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  <w:p w:rsidR="0030725C" w:rsidRDefault="0030725C">
            <w:pPr>
              <w:rPr>
                <w:rFonts w:ascii="PT Astra Sans" w:hAnsi="PT Astra Sans"/>
                <w:sz w:val="22"/>
              </w:rPr>
            </w:pPr>
          </w:p>
        </w:tc>
      </w:tr>
    </w:tbl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750B4A" w:rsidRDefault="00750B4A">
      <w:pPr>
        <w:jc w:val="center"/>
        <w:outlineLvl w:val="1"/>
        <w:rPr>
          <w:sz w:val="28"/>
        </w:rPr>
      </w:pPr>
    </w:p>
    <w:p w:rsidR="00750B4A" w:rsidRDefault="00750B4A">
      <w:pPr>
        <w:jc w:val="center"/>
        <w:outlineLvl w:val="1"/>
        <w:rPr>
          <w:sz w:val="28"/>
        </w:rPr>
      </w:pPr>
    </w:p>
    <w:p w:rsidR="00750B4A" w:rsidRDefault="00750B4A">
      <w:pPr>
        <w:jc w:val="center"/>
        <w:outlineLvl w:val="1"/>
        <w:rPr>
          <w:sz w:val="28"/>
        </w:rPr>
      </w:pPr>
    </w:p>
    <w:p w:rsidR="00750B4A" w:rsidRDefault="00750B4A">
      <w:pPr>
        <w:jc w:val="center"/>
        <w:outlineLvl w:val="1"/>
        <w:rPr>
          <w:sz w:val="28"/>
        </w:rPr>
      </w:pPr>
    </w:p>
    <w:p w:rsidR="00750B4A" w:rsidRDefault="00750B4A">
      <w:pPr>
        <w:jc w:val="center"/>
        <w:outlineLvl w:val="1"/>
        <w:rPr>
          <w:sz w:val="28"/>
        </w:rPr>
      </w:pPr>
    </w:p>
    <w:p w:rsidR="00750B4A" w:rsidRDefault="00750B4A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муниципальной программы</w:t>
      </w:r>
    </w:p>
    <w:p w:rsidR="0030725C" w:rsidRDefault="0030725C">
      <w:pPr>
        <w:ind w:firstLine="540"/>
        <w:rPr>
          <w:sz w:val="28"/>
        </w:rPr>
      </w:pPr>
    </w:p>
    <w:tbl>
      <w:tblPr>
        <w:tblW w:w="99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701"/>
        <w:gridCol w:w="1701"/>
        <w:gridCol w:w="1701"/>
        <w:gridCol w:w="1493"/>
      </w:tblGrid>
      <w:tr w:rsidR="0030725C" w:rsidTr="00D61695">
        <w:trPr>
          <w:trHeight w:val="4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30725C" w:rsidTr="00750B4A">
        <w:trPr>
          <w:trHeight w:val="30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30725C" w:rsidTr="00750B4A">
        <w:trPr>
          <w:trHeight w:val="15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 </w:t>
            </w:r>
          </w:p>
          <w:p w:rsidR="0030725C" w:rsidRDefault="002873B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«Управление муниципальным имуществом </w:t>
            </w:r>
            <w:r w:rsidR="004629BE">
              <w:rPr>
                <w:sz w:val="22"/>
              </w:rPr>
              <w:t xml:space="preserve"> Беловско</w:t>
            </w:r>
            <w:r>
              <w:rPr>
                <w:sz w:val="22"/>
              </w:rPr>
              <w:t>го</w:t>
            </w:r>
            <w:r w:rsidR="004629BE">
              <w:rPr>
                <w:sz w:val="22"/>
              </w:rPr>
              <w:t xml:space="preserve"> муниципально</w:t>
            </w:r>
            <w:r>
              <w:rPr>
                <w:sz w:val="22"/>
              </w:rPr>
              <w:t>го</w:t>
            </w:r>
            <w:r w:rsidR="004629BE">
              <w:rPr>
                <w:sz w:val="22"/>
              </w:rPr>
              <w:t xml:space="preserve"> округ</w:t>
            </w:r>
            <w:r>
              <w:rPr>
                <w:sz w:val="22"/>
              </w:rPr>
              <w:t>а</w:t>
            </w:r>
            <w:r w:rsidR="004629BE">
              <w:rPr>
                <w:sz w:val="22"/>
              </w:rPr>
              <w:t>» на 2026-2028 годы»</w:t>
            </w:r>
          </w:p>
          <w:p w:rsidR="0030725C" w:rsidRDefault="004629BE">
            <w:pPr>
              <w:jc w:val="both"/>
              <w:rPr>
                <w:sz w:val="22"/>
              </w:rPr>
            </w:pPr>
            <w:r>
              <w:rPr>
                <w:sz w:val="22"/>
              </w:rPr>
              <w:t>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25C" w:rsidRDefault="0030725C">
            <w:pPr>
              <w:jc w:val="center"/>
              <w:rPr>
                <w:sz w:val="22"/>
              </w:rPr>
            </w:pPr>
          </w:p>
          <w:p w:rsidR="0030725C" w:rsidRDefault="002873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916,0</w:t>
            </w:r>
          </w:p>
          <w:p w:rsidR="0030725C" w:rsidRDefault="0030725C">
            <w:pPr>
              <w:ind w:left="-10" w:firstLine="10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Default="002873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Default="002873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916,0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Default="002873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2748,0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873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873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873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873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873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873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2873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41E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2748,0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750B4A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A763F" w:rsidP="00C60E6D">
            <w:pPr>
              <w:rPr>
                <w:sz w:val="22"/>
              </w:rPr>
            </w:pPr>
            <w:r>
              <w:rPr>
                <w:sz w:val="22"/>
              </w:rPr>
              <w:t xml:space="preserve">Комплекс </w:t>
            </w:r>
            <w:proofErr w:type="gramStart"/>
            <w:r>
              <w:rPr>
                <w:sz w:val="22"/>
              </w:rPr>
              <w:t>процессных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мероприятитй</w:t>
            </w:r>
            <w:proofErr w:type="spellEnd"/>
            <w:r w:rsidR="0014488B">
              <w:rPr>
                <w:sz w:val="22"/>
              </w:rPr>
              <w:t xml:space="preserve"> «</w:t>
            </w:r>
            <w:r w:rsidR="002873B8">
              <w:rPr>
                <w:sz w:val="22"/>
              </w:rPr>
              <w:t>Создание системы кадастра и недвижимости</w:t>
            </w:r>
            <w:r w:rsidR="00DA1844">
              <w:rPr>
                <w:sz w:val="22"/>
              </w:rPr>
              <w:t xml:space="preserve"> в Беловском муниципальном округе</w:t>
            </w:r>
            <w:r w:rsidR="002873B8"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916,0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2748,0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41E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2748,0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 w:rsidP="00B42A68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B42A68">
              <w:rPr>
                <w:sz w:val="22"/>
              </w:rPr>
              <w:t>Комплексные к</w:t>
            </w:r>
            <w:r>
              <w:rPr>
                <w:sz w:val="22"/>
              </w:rPr>
              <w:t>адастровые работы</w:t>
            </w:r>
            <w:r w:rsidR="006B211E">
              <w:rPr>
                <w:sz w:val="22"/>
              </w:rPr>
              <w:t>, в том числе межевание земельных участков, геодезические измерения и вынос границ в натуре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366,0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41E9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1098,0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366,0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1098,0</w:t>
            </w:r>
          </w:p>
        </w:tc>
      </w:tr>
      <w:tr w:rsidR="0030725C" w:rsidTr="00750B4A">
        <w:trPr>
          <w:trHeight w:val="2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750B4A">
        <w:trPr>
          <w:trHeight w:val="9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14488B">
            <w:pPr>
              <w:rPr>
                <w:sz w:val="22"/>
              </w:rPr>
            </w:pPr>
            <w:r>
              <w:rPr>
                <w:sz w:val="22"/>
              </w:rPr>
              <w:t xml:space="preserve"> «</w:t>
            </w:r>
            <w:r w:rsidR="0014488B">
              <w:rPr>
                <w:sz w:val="22"/>
              </w:rPr>
              <w:t>Изготовление технических паспортов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106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300,</w:t>
            </w:r>
            <w:r w:rsidR="0014488B">
              <w:rPr>
                <w:i/>
                <w:sz w:val="22"/>
              </w:rPr>
              <w:t>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144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41E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</w:tr>
      <w:tr w:rsidR="0030725C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106A5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 w:rsidP="008106A5">
            <w:pPr>
              <w:rPr>
                <w:sz w:val="22"/>
              </w:rPr>
            </w:pPr>
            <w:r>
              <w:rPr>
                <w:sz w:val="22"/>
              </w:rPr>
              <w:t>«Проведение оценки рыночной стоимости объектов недвижимости, земельных участков, транспортных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1350,0</w:t>
            </w:r>
          </w:p>
        </w:tc>
      </w:tr>
      <w:tr w:rsidR="008106A5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 w:rsidP="000835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106A5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 w:rsidP="000835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106A5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 w:rsidP="000835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1350,0</w:t>
            </w:r>
          </w:p>
        </w:tc>
      </w:tr>
      <w:tr w:rsidR="008106A5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 w:rsidP="000835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A5" w:rsidRDefault="008106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0725C" w:rsidRDefault="0030725C">
      <w:pPr>
        <w:ind w:firstLine="540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6. План реализации муниципальной программы</w:t>
      </w:r>
    </w:p>
    <w:p w:rsidR="0030725C" w:rsidRDefault="0030725C">
      <w:pPr>
        <w:ind w:firstLine="540"/>
      </w:pPr>
    </w:p>
    <w:tbl>
      <w:tblPr>
        <w:tblW w:w="1013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5"/>
        <w:gridCol w:w="1134"/>
        <w:gridCol w:w="1134"/>
        <w:gridCol w:w="2551"/>
        <w:gridCol w:w="1918"/>
      </w:tblGrid>
      <w:tr w:rsidR="0030725C" w:rsidTr="00D61695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30725C" w:rsidTr="00D61695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D6169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0725C" w:rsidTr="00D6169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DA763F" w:rsidRDefault="00DA763F" w:rsidP="00C60E6D">
            <w:pPr>
              <w:jc w:val="center"/>
              <w:rPr>
                <w:szCs w:val="24"/>
              </w:rPr>
            </w:pPr>
            <w:r w:rsidRPr="00DA763F">
              <w:rPr>
                <w:szCs w:val="24"/>
              </w:rPr>
              <w:t>Комплекс процессных мероприятий: «Создание системы кадастра и недвижимости в Беловском муниципальном округе»</w:t>
            </w:r>
          </w:p>
        </w:tc>
      </w:tr>
      <w:tr w:rsidR="0030725C" w:rsidTr="00D6169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6B211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6B211E">
              <w:rPr>
                <w:sz w:val="22"/>
              </w:rPr>
              <w:t>Комплексные кадастровые работы, в том числе: м</w:t>
            </w:r>
            <w:r w:rsidR="003467BA">
              <w:rPr>
                <w:sz w:val="22"/>
              </w:rPr>
              <w:t>ежевание земельных участков, геодезические измерения и вынос границ в натуре»</w:t>
            </w:r>
            <w:r>
              <w:rPr>
                <w:sz w:val="22"/>
              </w:rPr>
              <w:t xml:space="preserve">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467BA">
            <w:pPr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</w:t>
            </w:r>
            <w:r w:rsidR="004629BE">
              <w:rPr>
                <w:sz w:val="22"/>
              </w:rPr>
              <w:t xml:space="preserve">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D6169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1" w:rsidRDefault="00B221E1" w:rsidP="00B221E1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B221E1" w:rsidP="00B221E1">
            <w:pPr>
              <w:tabs>
                <w:tab w:val="left" w:pos="647"/>
              </w:tabs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467BA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675E1" w:rsidP="00C60E6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C60E6D">
              <w:rPr>
                <w:sz w:val="22"/>
              </w:rPr>
              <w:t>.</w:t>
            </w:r>
          </w:p>
        </w:tc>
      </w:tr>
      <w:tr w:rsidR="0030725C" w:rsidTr="00D6169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873049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873049">
              <w:rPr>
                <w:sz w:val="22"/>
              </w:rPr>
              <w:t>Изготовлено технических паспортов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73049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 xml:space="preserve">администрации Беловского </w:t>
            </w:r>
            <w:r w:rsidR="004629BE">
              <w:rPr>
                <w:sz w:val="22"/>
              </w:rPr>
              <w:lastRenderedPageBreak/>
              <w:t>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D6169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1" w:rsidRDefault="00B221E1" w:rsidP="00B221E1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B221E1" w:rsidP="00B221E1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73049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D20E1" w:rsidP="00C60E6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C60E6D">
              <w:rPr>
                <w:sz w:val="22"/>
              </w:rPr>
              <w:t>.</w:t>
            </w:r>
          </w:p>
        </w:tc>
      </w:tr>
      <w:tr w:rsidR="0030725C" w:rsidTr="00D6169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873049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873049">
              <w:rPr>
                <w:sz w:val="22"/>
              </w:rPr>
              <w:t>Проведение оценки рыночной стоимости объектов недвижимости, земельных участков, транспор</w:t>
            </w:r>
            <w:r w:rsidR="00741813">
              <w:rPr>
                <w:sz w:val="22"/>
              </w:rPr>
              <w:t>т</w:t>
            </w:r>
            <w:r w:rsidR="00873049">
              <w:rPr>
                <w:sz w:val="22"/>
              </w:rPr>
              <w:t>ных</w:t>
            </w:r>
            <w:r w:rsidR="00741813">
              <w:rPr>
                <w:sz w:val="22"/>
              </w:rPr>
              <w:t xml:space="preserve"> средств</w:t>
            </w:r>
            <w:r w:rsidR="00873049">
              <w:rPr>
                <w:sz w:val="22"/>
              </w:rPr>
              <w:t xml:space="preserve"> 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D6169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1" w:rsidRDefault="00B221E1" w:rsidP="00B221E1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B221E1" w:rsidP="00B221E1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D20E1" w:rsidP="00C60E6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C60E6D">
              <w:rPr>
                <w:sz w:val="22"/>
              </w:rPr>
              <w:t>.</w:t>
            </w: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 w:rsidP="006B211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6B211E">
              <w:rPr>
                <w:sz w:val="22"/>
              </w:rPr>
              <w:t>Комплексные кадастровые работы, в том числе: м</w:t>
            </w:r>
            <w:r>
              <w:rPr>
                <w:sz w:val="22"/>
              </w:rPr>
              <w:t>ежевание земельных участков, геодезические измерения и вынос границ в натуре»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D5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D20E1" w:rsidP="00C60E6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</w:t>
            </w:r>
            <w:r w:rsidR="00C60E6D">
              <w:rPr>
                <w:sz w:val="22"/>
              </w:rPr>
              <w:t>).</w:t>
            </w:r>
            <w:r>
              <w:rPr>
                <w:sz w:val="22"/>
              </w:rPr>
              <w:t xml:space="preserve"> </w:t>
            </w: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741813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741813">
              <w:rPr>
                <w:sz w:val="22"/>
              </w:rPr>
              <w:t>«Изготовлено технических паспортов»</w:t>
            </w:r>
            <w:r>
              <w:rPr>
                <w:sz w:val="22"/>
              </w:rPr>
              <w:t xml:space="preserve">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D5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D20E1" w:rsidP="00C60E6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C60E6D">
              <w:rPr>
                <w:sz w:val="22"/>
              </w:rPr>
              <w:t>.</w:t>
            </w: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741813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741813">
              <w:rPr>
                <w:sz w:val="22"/>
              </w:rPr>
              <w:t xml:space="preserve">«Проведение оценки рыночной стоимости объектов недвижимости, земельных участков, транспортных средств» </w:t>
            </w:r>
            <w:r>
              <w:rPr>
                <w:sz w:val="22"/>
              </w:rPr>
              <w:t>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D5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D20E1" w:rsidP="00C60E6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C60E6D">
              <w:rPr>
                <w:sz w:val="22"/>
              </w:rPr>
              <w:t>.</w:t>
            </w: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6B211E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741813">
              <w:rPr>
                <w:sz w:val="22"/>
              </w:rPr>
              <w:t>«</w:t>
            </w:r>
            <w:r w:rsidR="006B211E">
              <w:rPr>
                <w:sz w:val="22"/>
              </w:rPr>
              <w:t>Комплексные кадастровые работы, в том числе: м</w:t>
            </w:r>
            <w:r w:rsidR="00741813">
              <w:rPr>
                <w:sz w:val="22"/>
              </w:rPr>
              <w:t xml:space="preserve">ежевание земельных участков, геодезические измерения и вынос границ в натуре» </w:t>
            </w:r>
            <w:r>
              <w:rPr>
                <w:sz w:val="22"/>
              </w:rPr>
              <w:t>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D5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D20E1" w:rsidP="00C60E6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C60E6D">
              <w:rPr>
                <w:sz w:val="22"/>
              </w:rPr>
              <w:t>.</w:t>
            </w: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741813">
              <w:rPr>
                <w:sz w:val="22"/>
              </w:rPr>
              <w:t xml:space="preserve">«Изготовлено технических паспортов» </w:t>
            </w:r>
            <w:r>
              <w:rPr>
                <w:sz w:val="22"/>
              </w:rPr>
              <w:t>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D5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 xml:space="preserve">«Заключение контракта (договора) на </w:t>
            </w:r>
            <w:r>
              <w:rPr>
                <w:sz w:val="22"/>
              </w:rPr>
              <w:lastRenderedPageBreak/>
              <w:t>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 xml:space="preserve">администрации </w:t>
            </w:r>
            <w:r w:rsidR="004629BE">
              <w:rPr>
                <w:sz w:val="22"/>
              </w:rPr>
              <w:lastRenderedPageBreak/>
              <w:t>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D20E1" w:rsidP="00C60E6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Муниципальный контракт (договор)</w:t>
            </w:r>
            <w:r w:rsidR="00C60E6D">
              <w:rPr>
                <w:sz w:val="22"/>
              </w:rPr>
              <w:t>.</w:t>
            </w: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741813">
              <w:rPr>
                <w:sz w:val="22"/>
              </w:rPr>
              <w:t xml:space="preserve">«Проведение оценки рыночной стоимости объектов недвижимости, земельных участков, транспортных средств» </w:t>
            </w:r>
            <w:r>
              <w:rPr>
                <w:sz w:val="22"/>
              </w:rPr>
              <w:t>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D6169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2D5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7432D5" w:rsidP="007432D5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41813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D20E1" w:rsidP="00C60E6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C60E6D">
              <w:rPr>
                <w:sz w:val="22"/>
              </w:rPr>
              <w:t>.</w:t>
            </w:r>
          </w:p>
        </w:tc>
      </w:tr>
    </w:tbl>
    <w:p w:rsidR="0030725C" w:rsidRDefault="0030725C">
      <w:pPr>
        <w:contextualSpacing/>
        <w:jc w:val="center"/>
      </w:pPr>
    </w:p>
    <w:p w:rsidR="00776A53" w:rsidRDefault="00776A53">
      <w:pPr>
        <w:contextualSpacing/>
        <w:jc w:val="center"/>
      </w:pPr>
    </w:p>
    <w:p w:rsidR="0030725C" w:rsidRDefault="004629BE">
      <w:pPr>
        <w:contextualSpacing/>
        <w:jc w:val="center"/>
        <w:rPr>
          <w:sz w:val="28"/>
        </w:rPr>
      </w:pPr>
      <w:r>
        <w:rPr>
          <w:sz w:val="28"/>
        </w:rPr>
        <w:t>7. Мониторинг реализации муниципальной программы</w:t>
      </w:r>
    </w:p>
    <w:p w:rsidR="0030725C" w:rsidRDefault="0030725C">
      <w:pPr>
        <w:contextualSpacing/>
        <w:jc w:val="both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7.1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од  мониторингом  реализации  муниципальной программы  представляет собой  систему мероприятий по измерению фактических параметров исполнения муниципальной программы и ее структурных  элементов,  определению  отклонений  фактических параметров 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7.4  Формирование ежеквартального отчета о реализации  муниципальной программы осуществляется не позднее 15-го числа месяца, следующего за отчетным периодом.  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 w:rsidR="0030725C" w:rsidRDefault="004629BE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годового отчета о реализации муниципальной  программы осуществляется не позднее 14 февраля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(уточненного итогового годового отчета - до 12 апреля года, следующего за отчетным).</w:t>
      </w:r>
    </w:p>
    <w:p w:rsidR="0030725C" w:rsidRDefault="004629BE">
      <w:pPr>
        <w:ind w:firstLine="540"/>
        <w:jc w:val="both"/>
        <w:rPr>
          <w:sz w:val="28"/>
        </w:rPr>
      </w:pPr>
      <w:r>
        <w:rPr>
          <w:sz w:val="28"/>
        </w:rPr>
        <w:t xml:space="preserve">Формирование годового отчета о реализации структурного элемента муниципальной программы  осуществляется не позднее 10 февраля года, следующего за </w:t>
      </w:r>
      <w:proofErr w:type="gramStart"/>
      <w:r>
        <w:rPr>
          <w:sz w:val="28"/>
        </w:rPr>
        <w:t>отчетным</w:t>
      </w:r>
      <w:proofErr w:type="gramEnd"/>
      <w:r>
        <w:rPr>
          <w:sz w:val="28"/>
        </w:rPr>
        <w:t xml:space="preserve"> (уточненного итогового годового отчета - до 8 апреля года, следующего за отчетным).</w:t>
      </w:r>
    </w:p>
    <w:p w:rsidR="0030725C" w:rsidRDefault="004629BE">
      <w:pPr>
        <w:ind w:firstLine="540"/>
        <w:jc w:val="both"/>
        <w:rPr>
          <w:sz w:val="28"/>
        </w:rPr>
      </w:pPr>
      <w:r>
        <w:rPr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7.5</w:t>
      </w:r>
      <w:proofErr w:type="gramStart"/>
      <w:r w:rsidR="00B42A68">
        <w:rPr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 xml:space="preserve"> отчете о реализации муниципальной программы, отчетах о реализации структурных элементов  такой  муниципальной программы  подлежат  отражению  фактические  сведения  о параметрах: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а) показатели;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б) мероприятия (результаты);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в)  показатели  финансового  обеспечения  за  счет  всех  источников финансирования;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г) контрольные точки.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отчеты, указанные в настоящем пункте, включаются иные сведения, в том числе информация о возможных рисках.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Формирование  отчетности  осуществляется  с  учетом  сопоставимости  с данными, содержащимися в паспорте муниципальной программы, ее структурные элементы.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отчет о реализации муниципальной программы  включается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7.6  При формировании отчетов о реализации муниципальной программ и их структурных элементов  обязательно  представление  документов,  подтверждающих 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7.7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годовом отчете о реализации муниципальной программы содержатся: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б) перечень контрольных точек, пройденных и не пройденных (с указанием причин) в установленные сроки;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в) информация о достижении фактических значений показателей муниципальной программы и фактических  значений  показателей  и  результатов  структурных  элементов  за отчетный период;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г) информация о структурных элементах, реализация которых осуществляется с нарушением установленных параметров и сроков;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д) анализ факторов, повлиявших на ход реализации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е)  данные  об  использовании  бюджетных  ассигнований  и  иных  средств  на реализацию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ж)  предложения  о  корректировке,  досрочном  прекращении  </w:t>
      </w:r>
      <w:proofErr w:type="gramStart"/>
      <w:r>
        <w:rPr>
          <w:sz w:val="28"/>
        </w:rPr>
        <w:t>структурных</w:t>
      </w:r>
      <w:proofErr w:type="gramEnd"/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элементов или муниципальной программы в целом;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з) сведения об изменениях, внесенных в отчетном периоде в муниципальную программу;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и) оценка эффективности реализации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информационно-телекоммуникационной сети «Интернет»</w:t>
      </w:r>
      <w:proofErr w:type="gramStart"/>
      <w:r>
        <w:rPr>
          <w:sz w:val="28"/>
        </w:rPr>
        <w:t xml:space="preserve">  .</w:t>
      </w:r>
      <w:proofErr w:type="gramEnd"/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7.9 Ответственный  исполнитель,  исполнители  и  участники  муниципальных программ обеспечивают  достоверность  данных,  представляемых  в  рамках  мониторинга реализации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 xml:space="preserve"> 7.10</w:t>
      </w:r>
      <w:r>
        <w:rPr>
          <w:sz w:val="28"/>
        </w:rPr>
        <w:tab/>
        <w:t xml:space="preserve"> Экономический отдел на основании годовых отчетов о реализации  муниципальных программ  готовит  сводный  годовой  доклад  о  ходе  реализации  и  об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7.12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 прекращении  реализации  муниципальной программы  в  целом  или  ее  структурных элементов начиная с очередного финансового года.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ab/>
        <w:t>7.13</w:t>
      </w:r>
      <w:proofErr w:type="gramStart"/>
      <w:r>
        <w:rPr>
          <w:sz w:val="28"/>
        </w:rPr>
        <w:t xml:space="preserve"> В</w:t>
      </w:r>
      <w:proofErr w:type="gramEnd"/>
      <w:r>
        <w:rPr>
          <w:sz w:val="28"/>
        </w:rPr>
        <w:t xml:space="preserve"> случае досрочного прекращения реализации муниципальной программы ответственный исполнитель муниципальной программы представляет  в  экономический  отдел  и  финансовое  управление администрации Беловского муниципального  округа  годовой  отчет  о  реализации  муниципальной программы  в  2-месячный срок с даты досрочного прекращения реализации муниципальной программы.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lastRenderedPageBreak/>
        <w:t>8. Оценка эффективности реализации муниципальной программы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8.3. Оценка эффективности реализации муниципальной программы (</w:t>
      </w:r>
      <w:proofErr w:type="spellStart"/>
      <w:r>
        <w:rPr>
          <w:sz w:val="28"/>
        </w:rPr>
        <w:t>Rмп</w:t>
      </w:r>
      <w:proofErr w:type="spellEnd"/>
      <w:r>
        <w:rPr>
          <w:sz w:val="28"/>
        </w:rPr>
        <w:t>) рассчитывается как средневзвешенная оценка уровня достижения муниципальной программы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) реализации муниципальной программы в отчетном году (20 процентов интегральной оценки)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Rмп</w:t>
      </w:r>
      <w:proofErr w:type="spellEnd"/>
      <w:r>
        <w:rPr>
          <w:sz w:val="28"/>
        </w:rPr>
        <w:t xml:space="preserve"> = 0,8 *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+ 0,2 *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Rмп</w:t>
      </w:r>
      <w:proofErr w:type="spellEnd"/>
      <w:r>
        <w:rPr>
          <w:sz w:val="28"/>
        </w:rPr>
        <w:t xml:space="preserve"> - оценка эффективности реализации i-й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- уровень достижения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оценка качества финансового управления реализацией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8.4. Уровень достижения муниципальной программы 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за отчетный период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- уровень достижения показателей муниципальной программы в отчетном периоде;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 - уровень достижения структурных элементов муниципальной программы в отчетном периоде.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 уровня достижения муниципальной программы  не включаются аналитические показатели такой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случае если показатель включен одновременно в паспорт муниципальной программы и в паспорт структурного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8.5. Уровень достижения показателей муниципальной программы (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>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781175" cy="7429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где:      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ind w:firstLine="709"/>
        <w:jc w:val="both"/>
        <w:outlineLvl w:val="1"/>
        <w:rPr>
          <w:sz w:val="28"/>
        </w:rPr>
      </w:pP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 xml:space="preserve"> - уровень достижения i-го показателя муниципальной программы;</w:t>
      </w:r>
    </w:p>
    <w:p w:rsidR="0030725C" w:rsidRDefault="004629BE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P - количество показателей муниципальной программы.</w:t>
      </w:r>
    </w:p>
    <w:p w:rsidR="0030725C" w:rsidRDefault="004629BE">
      <w:pPr>
        <w:widowControl w:val="0"/>
        <w:ind w:firstLine="709"/>
        <w:jc w:val="both"/>
        <w:outlineLvl w:val="1"/>
        <w:rPr>
          <w:sz w:val="28"/>
        </w:rPr>
      </w:pPr>
      <w:r>
        <w:rPr>
          <w:sz w:val="28"/>
        </w:rPr>
        <w:t>8.6. Базовой формулой для расчета уровня достижения показателя (</w:t>
      </w: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433313" cy="690113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rcRect r="1102" b="6977"/>
                    <a:stretch/>
                  </pic:blipFill>
                  <pic:spPr>
                    <a:xfrm>
                      <a:off x="0" y="0"/>
                      <a:ext cx="343331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ПП - плановое значение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Пф</w:t>
      </w:r>
      <w:proofErr w:type="spellEnd"/>
      <w:r>
        <w:rPr>
          <w:sz w:val="28"/>
        </w:rPr>
        <w:t xml:space="preserve"> - фактическое значение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X - индикатор возрастания (убывания).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362075" cy="7048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Пб - базовое значение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Пц</w:t>
      </w:r>
      <w:proofErr w:type="spellEnd"/>
      <w:r>
        <w:rPr>
          <w:sz w:val="28"/>
        </w:rPr>
        <w:t xml:space="preserve"> - плановое значение показателя на последнюю плановую дату его реализации.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а) для показателей, спланированных нарастающим итогом, учитывается их последнее фактическое значение на дату расчета;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б) для показателей,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8.9. Уровень достижения структурных элементов муниципальной программы (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.) рассчитывается исходя из средневзвешенного значения уровней достижения всех структурных элементов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257550" cy="10763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- уровень достижения i-го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- повышающий коэффициент;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L - количество структурных элементов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Определение значения повышающего коэффициента (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>) осуществляется с учетом типа структурного элемента муниципальной программы: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а) для проекта, направленного на достижение национального проекта, - 2;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б) для иного проекта - 1,5;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в) для ведомственного проекта и комплекса процессных мероприятий - 1.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Уровень достижения структурных элементов - иного проекта, ведомственного проекта, комплекса процессных мероприятий муниципальной программы (</w:t>
      </w: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>)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- уровень достижения показателей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 xml:space="preserve"> - уровень достижения мероприятий (результатов) структурного элемента 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8.11. В случае отсутствия запланированных или досрочно достигнутых значений показателей на дату расчета уровня достижения или при наличии </w:t>
      </w:r>
      <w:r>
        <w:rPr>
          <w:sz w:val="28"/>
        </w:rPr>
        <w:lastRenderedPageBreak/>
        <w:t>показателей только с плановым значением, равным 0, расчет уровня достижения структурного элемента муниципальной программы (</w:t>
      </w: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>) осуществляется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УДстр.эл.i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.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8.12. Уровень достижения показателей структурного элемента муниципальной программы (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>)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152650" cy="88582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УДпсэi</w:t>
      </w:r>
      <w:proofErr w:type="spellEnd"/>
      <w:r>
        <w:rPr>
          <w:sz w:val="28"/>
        </w:rPr>
        <w:t xml:space="preserve"> - уровень достижения i-го показателя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Nпсэ</w:t>
      </w:r>
      <w:proofErr w:type="spellEnd"/>
      <w:r>
        <w:rPr>
          <w:sz w:val="28"/>
        </w:rPr>
        <w:t xml:space="preserve">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расчете указанного уровня достижения учитываются показатели: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установлено плановое значение;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есть информация о фактическом досрочном достижении;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завершенные показатели в случае, если на дату завершения наступила плановая дата их достижения.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8.13. Базовой формулой для расчета уровня достижения показателя структурного элемента муниципальной программы  (</w:t>
      </w:r>
      <w:proofErr w:type="spellStart"/>
      <w:r>
        <w:rPr>
          <w:sz w:val="28"/>
        </w:rPr>
        <w:t>УДпсэi</w:t>
      </w:r>
      <w:proofErr w:type="spellEnd"/>
      <w:r>
        <w:rPr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848100" cy="7048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Псэп</w:t>
      </w:r>
      <w:proofErr w:type="spellEnd"/>
      <w:r>
        <w:rPr>
          <w:sz w:val="28"/>
        </w:rPr>
        <w:t xml:space="preserve"> - плановое значение показателя структурного элемента муниципальной 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Псэф</w:t>
      </w:r>
      <w:proofErr w:type="spellEnd"/>
      <w:r>
        <w:rPr>
          <w:sz w:val="28"/>
        </w:rPr>
        <w:t xml:space="preserve"> - фактическое значение показателя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X - индикатор возрастания (убывания).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</w:t>
      </w:r>
      <w:r>
        <w:rPr>
          <w:sz w:val="28"/>
        </w:rPr>
        <w:lastRenderedPageBreak/>
        <w:t>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533525" cy="79057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Псэб</w:t>
      </w:r>
      <w:proofErr w:type="spellEnd"/>
      <w:r>
        <w:rPr>
          <w:sz w:val="28"/>
        </w:rPr>
        <w:t xml:space="preserve"> - базовое значение показателя структурного элемента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Псэц</w:t>
      </w:r>
      <w:proofErr w:type="spellEnd"/>
      <w:r>
        <w:rPr>
          <w:sz w:val="28"/>
        </w:rPr>
        <w:t xml:space="preserve"> - плановое значение показателя структурного элемента муниципальной программы  на последнюю плановую дату его реализации.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случае расчета уровня достижения показателя структурного элемента муниципальной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8.14. Если на плановую дату достижения показателя структурного элемента муниципальной  программы или позднее отсутствует информация о его фактически достигнутом значении, при расчете уровня достижения показателя: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б) для показателей структурного элемента муниципальной программы,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В случае наличия информации о фактически достигнутом значении показателя структурного элемента муниципальной  программы и ее подтверждения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8.15. В случае если уровень достижения показателя структурного элемента муниципальный программы  превышает 100 процентов, уровень достижения такого показателя в расчете приравнивается к 100 процентам.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8.16. Уровень достижения мероприятий (результатов) структурного элемента муниципальной программы (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) рассчитывается по формуле: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981200" cy="100012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УДрез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- уровень достижения i-го мероприятия (результата) структурного элемента муниципальной 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Мрез.сэ</w:t>
      </w:r>
      <w:proofErr w:type="spellEnd"/>
      <w:r>
        <w:rPr>
          <w:sz w:val="28"/>
        </w:rPr>
        <w:t xml:space="preserve"> - количество запланированных мероприятий (результатов) </w:t>
      </w:r>
      <w:r>
        <w:rPr>
          <w:sz w:val="28"/>
        </w:rPr>
        <w:lastRenderedPageBreak/>
        <w:t>муниципальной программы.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В расчете указанного уровня достижения учитываются мероприятия (результаты):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установлено плановое значение;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по которым на дату расчета есть информация о фактическом досрочном достижении;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завершенные мероприятия (результаты) в случае, если на дату завершения наступила плановая дата их достижения.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8.17. Уровень достижения мероприятия (результата) структурного элемента муниципальной программы (</w:t>
      </w:r>
      <w:proofErr w:type="spellStart"/>
      <w:r>
        <w:rPr>
          <w:sz w:val="28"/>
        </w:rPr>
        <w:t>УДрезi</w:t>
      </w:r>
      <w:proofErr w:type="spellEnd"/>
      <w:r>
        <w:rPr>
          <w:sz w:val="28"/>
        </w:rPr>
        <w:t>) рассчитывается по формуле: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448175" cy="86677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Ппл.резi</w:t>
      </w:r>
      <w:proofErr w:type="spellEnd"/>
      <w:r>
        <w:rPr>
          <w:sz w:val="28"/>
        </w:rPr>
        <w:t xml:space="preserve"> - плановое значение i-го мероприятия (результата) на дату расчета или в случае досрочного достижения;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Пф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езi</w:t>
      </w:r>
      <w:proofErr w:type="spellEnd"/>
      <w:r>
        <w:rPr>
          <w:sz w:val="28"/>
        </w:rPr>
        <w:t xml:space="preserve"> - фактическое значение i-го мероприятия (результата), включая досрочно достигнутые значения;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КТпл.резi</w:t>
      </w:r>
      <w:proofErr w:type="spellEnd"/>
      <w:r>
        <w:rPr>
          <w:sz w:val="28"/>
        </w:rPr>
        <w:t xml:space="preserve">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КТф.резi</w:t>
      </w:r>
      <w:proofErr w:type="spellEnd"/>
      <w:r>
        <w:rPr>
          <w:sz w:val="28"/>
        </w:rPr>
        <w:t xml:space="preserve">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8.18.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438400" cy="80962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>
        <w:rPr>
          <w:sz w:val="28"/>
        </w:rPr>
        <w:t>УДрезi</w:t>
      </w:r>
      <w:proofErr w:type="spellEnd"/>
      <w:r>
        <w:rPr>
          <w:sz w:val="28"/>
        </w:rPr>
        <w:t>) рассчитывается по формуле: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524125" cy="87630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    8.20. Мероприятия (результаты) с типом «Осуществление текущей деятельности» не включаются в расчет уровня достижения.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8.21. Оценка качества финансового управления (</w:t>
      </w:r>
      <w:proofErr w:type="spellStart"/>
      <w:r>
        <w:rPr>
          <w:sz w:val="28"/>
        </w:rPr>
        <w:t>ФУгп</w:t>
      </w:r>
      <w:proofErr w:type="spellEnd"/>
      <w:r>
        <w:rPr>
          <w:sz w:val="28"/>
        </w:rPr>
        <w:t>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122170" cy="79375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качество финансового управления реализацией муниципальной программы;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ОФф</w:t>
      </w:r>
      <w:proofErr w:type="spellEnd"/>
      <w:r>
        <w:rPr>
          <w:sz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ОФп</w:t>
      </w:r>
      <w:proofErr w:type="spellEnd"/>
      <w:r>
        <w:rPr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8.22. По количественному значению оценки (</w:t>
      </w:r>
      <w:proofErr w:type="spellStart"/>
      <w:r>
        <w:rPr>
          <w:sz w:val="28"/>
        </w:rPr>
        <w:t>Rмп</w:t>
      </w:r>
      <w:proofErr w:type="spellEnd"/>
      <w:r>
        <w:rPr>
          <w:sz w:val="28"/>
        </w:rPr>
        <w:t>) муниципальной программе присваивается соответствующая качественная оценка: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высокая эффективность реализации;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эффективность реализации выше средней;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эффективность реализации ниже средней;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низкая эффективность реализации.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 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«эффективность реализации выше среднего», если оценка эффективности реализации муниципальной  программы находится в диапазоне выше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до 90 процентов.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«эффективность реализации ниже среднего», если оценка эффективности реализации муниципальной  программы находится в диапазоне ниже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р</w:t>
      </w:r>
      <w:proofErr w:type="spellEnd"/>
      <w:r>
        <w:rPr>
          <w:sz w:val="28"/>
        </w:rPr>
        <w:t xml:space="preserve"> до 40 процентов.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  8.23. Среднее значение эффективности реализации муниципальных </w:t>
      </w:r>
      <w:r>
        <w:rPr>
          <w:sz w:val="28"/>
        </w:rPr>
        <w:lastRenderedPageBreak/>
        <w:t xml:space="preserve">программ </w:t>
      </w: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в отчетном году рассчитывается по формуле: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742440" cy="828039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1742440" cy="82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:rsidR="0030725C" w:rsidRDefault="0030725C">
      <w:pPr>
        <w:widowControl w:val="0"/>
        <w:jc w:val="both"/>
        <w:outlineLvl w:val="1"/>
        <w:rPr>
          <w:sz w:val="28"/>
        </w:rPr>
      </w:pPr>
    </w:p>
    <w:p w:rsidR="0030725C" w:rsidRDefault="004629BE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- среднее значение эффективности реализации муниципальных программ;</w:t>
      </w:r>
    </w:p>
    <w:p w:rsidR="0030725C" w:rsidRDefault="004629BE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G - количество муниципальных программ.</w:t>
      </w:r>
    </w:p>
    <w:p w:rsidR="0030725C" w:rsidRDefault="0030725C">
      <w:pPr>
        <w:widowControl w:val="0"/>
        <w:outlineLvl w:val="1"/>
        <w:rPr>
          <w:sz w:val="28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4629BE">
      <w:pPr>
        <w:jc w:val="center"/>
        <w:rPr>
          <w:sz w:val="28"/>
        </w:rPr>
      </w:pPr>
      <w:r>
        <w:rPr>
          <w:sz w:val="28"/>
        </w:rPr>
        <w:t>ПАСПОРТ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30725C" w:rsidRDefault="004629BE">
      <w:pPr>
        <w:ind w:firstLine="540"/>
        <w:jc w:val="center"/>
        <w:rPr>
          <w:sz w:val="28"/>
        </w:rPr>
      </w:pPr>
      <w:r>
        <w:rPr>
          <w:sz w:val="28"/>
        </w:rPr>
        <w:t>«</w:t>
      </w:r>
      <w:r w:rsidR="00405F2F">
        <w:t>Создание системы кадастра и недвижимости в Беловском муниципальном округе</w:t>
      </w:r>
      <w:r>
        <w:rPr>
          <w:sz w:val="28"/>
        </w:rPr>
        <w:t>»</w:t>
      </w: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:rsidR="0030725C" w:rsidRDefault="0030725C">
      <w:pPr>
        <w:ind w:firstLine="540"/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7"/>
        <w:gridCol w:w="5768"/>
      </w:tblGrid>
      <w:tr w:rsidR="0030725C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C04DF">
            <w:pPr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</w:t>
            </w:r>
            <w:r w:rsidR="004629BE">
              <w:rPr>
                <w:sz w:val="22"/>
              </w:rPr>
              <w:t xml:space="preserve"> администрации Беловского муниципального округа</w:t>
            </w:r>
          </w:p>
        </w:tc>
      </w:tr>
      <w:tr w:rsidR="0030725C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«</w:t>
            </w:r>
            <w:r w:rsidR="00DC04DF">
              <w:rPr>
                <w:sz w:val="22"/>
              </w:rPr>
              <w:t xml:space="preserve">Управление муниципальным имуществом </w:t>
            </w:r>
            <w:r>
              <w:rPr>
                <w:sz w:val="22"/>
              </w:rPr>
              <w:t xml:space="preserve"> Беловско</w:t>
            </w:r>
            <w:r w:rsidR="00DC04DF">
              <w:rPr>
                <w:sz w:val="22"/>
              </w:rPr>
              <w:t>го</w:t>
            </w:r>
            <w:r>
              <w:rPr>
                <w:sz w:val="22"/>
              </w:rPr>
              <w:t xml:space="preserve"> муниципально</w:t>
            </w:r>
            <w:r w:rsidR="00DC04DF">
              <w:rPr>
                <w:sz w:val="22"/>
              </w:rPr>
              <w:t>го</w:t>
            </w:r>
            <w:r>
              <w:rPr>
                <w:sz w:val="22"/>
              </w:rPr>
              <w:t xml:space="preserve"> округ</w:t>
            </w:r>
            <w:r w:rsidR="00DC04DF">
              <w:rPr>
                <w:sz w:val="22"/>
              </w:rPr>
              <w:t>а</w:t>
            </w:r>
            <w:r>
              <w:rPr>
                <w:sz w:val="22"/>
              </w:rPr>
              <w:t>» на 2026-2028 годы»</w:t>
            </w:r>
          </w:p>
          <w:p w:rsidR="0030725C" w:rsidRDefault="0030725C">
            <w:pPr>
              <w:contextualSpacing/>
              <w:jc w:val="center"/>
              <w:rPr>
                <w:sz w:val="22"/>
              </w:rPr>
            </w:pPr>
          </w:p>
          <w:p w:rsidR="0030725C" w:rsidRDefault="0030725C">
            <w:pPr>
              <w:rPr>
                <w:sz w:val="22"/>
              </w:rPr>
            </w:pPr>
          </w:p>
        </w:tc>
      </w:tr>
    </w:tbl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contextualSpacing/>
        <w:jc w:val="center"/>
        <w:rPr>
          <w:sz w:val="26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5"/>
        <w:gridCol w:w="1248"/>
        <w:gridCol w:w="823"/>
        <w:gridCol w:w="499"/>
        <w:gridCol w:w="499"/>
        <w:gridCol w:w="675"/>
        <w:gridCol w:w="499"/>
        <w:gridCol w:w="499"/>
        <w:gridCol w:w="499"/>
        <w:gridCol w:w="499"/>
        <w:gridCol w:w="800"/>
        <w:gridCol w:w="1373"/>
        <w:gridCol w:w="1373"/>
      </w:tblGrid>
      <w:tr w:rsidR="0030725C" w:rsidTr="00D61695">
        <w:trPr>
          <w:trHeight w:val="107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30725C" w:rsidTr="00D61695">
        <w:trPr>
          <w:trHeight w:hRule="exact" w:val="1475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D61695">
        <w:trPr>
          <w:trHeight w:val="33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30725C" w:rsidTr="00D61695">
        <w:trPr>
          <w:trHeight w:val="32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35BE" w:rsidP="00C60E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«Создание системы кадастра и недвижимости</w:t>
            </w:r>
            <w:r w:rsidR="00381F27">
              <w:t xml:space="preserve"> в Беловском муниципальном округе</w:t>
            </w:r>
            <w:r>
              <w:rPr>
                <w:sz w:val="22"/>
              </w:rPr>
              <w:t>»</w:t>
            </w:r>
          </w:p>
        </w:tc>
      </w:tr>
      <w:tr w:rsidR="0030725C" w:rsidTr="00756954">
        <w:trPr>
          <w:trHeight w:hRule="exact" w:val="375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5695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Комплексные кадастровые работы, в том числе: межевание земельных участков, геодезические измерения и вынос границ в натуре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Км.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241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241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241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7241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35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</w:t>
            </w:r>
            <w:r w:rsidR="004629BE">
              <w:rPr>
                <w:sz w:val="22"/>
              </w:rPr>
              <w:t xml:space="preserve"> 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D61695">
        <w:trPr>
          <w:trHeight w:hRule="exact" w:val="260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jc w:val="both"/>
            </w:pPr>
            <w:r>
              <w:rPr>
                <w:sz w:val="22"/>
              </w:rPr>
              <w:t>Изготовление технических паспортов</w:t>
            </w:r>
          </w:p>
          <w:p w:rsidR="0030725C" w:rsidRDefault="0030725C">
            <w:pPr>
              <w:rPr>
                <w:rFonts w:ascii="PT Astra Sans" w:hAnsi="PT Astra Sans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+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35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D61695">
        <w:trPr>
          <w:trHeight w:hRule="exact" w:val="283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Проведение рыночной оценочной стоимости объектов недвижимости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802B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35B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</w:tbl>
    <w:p w:rsidR="0030725C" w:rsidRDefault="0030725C">
      <w:pPr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:rsidR="0030725C" w:rsidRDefault="0030725C">
      <w:pPr>
        <w:jc w:val="center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6"/>
        <w:gridCol w:w="1558"/>
        <w:gridCol w:w="862"/>
        <w:gridCol w:w="591"/>
        <w:gridCol w:w="1144"/>
        <w:gridCol w:w="1144"/>
        <w:gridCol w:w="1144"/>
        <w:gridCol w:w="1481"/>
        <w:gridCol w:w="1298"/>
      </w:tblGrid>
      <w:tr w:rsidR="0030725C" w:rsidTr="00802B96">
        <w:trPr>
          <w:trHeight w:val="57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 w:rsidR="0030725C" w:rsidTr="00802B96">
        <w:trPr>
          <w:trHeight w:val="14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 w:rsidP="00C60E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«Создание системы кадастра и недвижимости в Беловском муниципальном округе»</w:t>
            </w:r>
          </w:p>
        </w:tc>
      </w:tr>
      <w:tr w:rsidR="0030725C" w:rsidTr="00802B96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Комплексные кадастровые работы, в том числе: межевание земельных участков, геодезические измерения и вынос границ в натуре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742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0725C" w:rsidTr="00802B96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Изготовление технических паспортов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  <w:p w:rsidR="0030725C" w:rsidRDefault="0030725C">
            <w:pPr>
              <w:rPr>
                <w:rFonts w:ascii="PT Astra Sans" w:hAnsi="PT Astra Sans"/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0725C" w:rsidTr="00802B96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BF7FD7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рыночной стоимости объектов недвижимости земельных </w:t>
            </w:r>
            <w:r w:rsidR="0046102E">
              <w:rPr>
                <w:sz w:val="22"/>
              </w:rPr>
              <w:t>участков, транспортных средств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6102E">
              <w:rPr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 w:rsidR="0030725C" w:rsidRDefault="0030725C">
      <w:pPr>
        <w:rPr>
          <w:sz w:val="28"/>
        </w:rPr>
      </w:pPr>
    </w:p>
    <w:p w:rsidR="0030725C" w:rsidRDefault="0030725C">
      <w:pPr>
        <w:contextualSpacing/>
        <w:jc w:val="center"/>
        <w:rPr>
          <w:sz w:val="26"/>
          <w:shd w:val="clear" w:color="auto" w:fill="FFD821"/>
        </w:rPr>
      </w:pPr>
    </w:p>
    <w:p w:rsidR="0030725C" w:rsidRDefault="0030725C">
      <w:pPr>
        <w:jc w:val="center"/>
        <w:outlineLvl w:val="1"/>
        <w:rPr>
          <w:sz w:val="28"/>
          <w:shd w:val="clear" w:color="auto" w:fill="FFD821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C60E6D" w:rsidRDefault="00C60E6D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 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23"/>
        <w:gridCol w:w="1211"/>
        <w:gridCol w:w="1211"/>
        <w:gridCol w:w="1211"/>
        <w:gridCol w:w="1017"/>
        <w:gridCol w:w="1372"/>
      </w:tblGrid>
      <w:tr w:rsidR="0030725C">
        <w:trPr>
          <w:trHeight w:val="571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</w:tr>
      <w:tr w:rsidR="0030725C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 w:rsidP="00C60E6D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«Создание системы кадастра и недвижимости в Беловском муниципальном округе»</w:t>
            </w:r>
          </w:p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02E" w:rsidRDefault="0046102E" w:rsidP="0046102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Комплексные кадастровые работы, в том числе: межевание земельных участков, геодезические измерения и вынос границ в натуре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742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02E" w:rsidRDefault="0046102E" w:rsidP="0046102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Изготовление технических паспортов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  <w:p w:rsidR="0030725C" w:rsidRDefault="0030725C">
            <w:pPr>
              <w:rPr>
                <w:rFonts w:ascii="PT Astra Sans" w:hAnsi="PT Astra Sans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742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02E" w:rsidRDefault="0046102E" w:rsidP="0046102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Проведение рыночной стоимости объектов недвижимости земельных участков, транспортных средств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742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6102E">
              <w:rPr>
                <w:sz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C60E6D" w:rsidRDefault="00C60E6D">
      <w:pPr>
        <w:jc w:val="center"/>
        <w:outlineLvl w:val="1"/>
        <w:rPr>
          <w:sz w:val="28"/>
        </w:rPr>
      </w:pPr>
    </w:p>
    <w:p w:rsidR="00C60E6D" w:rsidRDefault="00C60E6D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 План достижения показателей комплекса процессных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:rsidR="0030725C" w:rsidRDefault="0030725C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23"/>
        <w:gridCol w:w="1211"/>
        <w:gridCol w:w="1211"/>
        <w:gridCol w:w="1211"/>
        <w:gridCol w:w="1017"/>
        <w:gridCol w:w="1372"/>
      </w:tblGrid>
      <w:tr w:rsidR="0030725C">
        <w:trPr>
          <w:trHeight w:val="793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 w:rsidR="0030725C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 w:rsidP="00C60E6D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«Создание системы кадастра и недвижимости в Беловском муниципальном округе»</w:t>
            </w:r>
          </w:p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02E" w:rsidRDefault="0046102E" w:rsidP="0046102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Комплексные кадастровые работы, в том числе: межевание земельных участков, геодезические измерения и вынос границ в натуре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742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02E" w:rsidRDefault="0046102E" w:rsidP="0046102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Изготовление технических паспортов</w:t>
            </w:r>
          </w:p>
          <w:p w:rsidR="0030725C" w:rsidRDefault="0030725C">
            <w:pPr>
              <w:rPr>
                <w:rFonts w:ascii="PT Astra Sans" w:hAnsi="PT Astra Sans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742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0725C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02E" w:rsidRDefault="0046102E" w:rsidP="0046102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Проведение рыночной стоимости объектов недвижимости земельных участков, транспортных средств</w:t>
            </w:r>
          </w:p>
          <w:p w:rsidR="0030725C" w:rsidRDefault="0030725C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742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</w:t>
            </w:r>
            <w:r w:rsidR="004629BE">
              <w:rPr>
                <w:sz w:val="22"/>
              </w:rPr>
              <w:t>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629BE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C60E6D" w:rsidRDefault="00C60E6D">
      <w:pPr>
        <w:jc w:val="center"/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4. Перечень мероприятий (результатов) комплекса</w:t>
      </w:r>
    </w:p>
    <w:p w:rsidR="0030725C" w:rsidRDefault="004629BE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268"/>
        <w:gridCol w:w="1417"/>
        <w:gridCol w:w="1417"/>
        <w:gridCol w:w="850"/>
        <w:gridCol w:w="567"/>
        <w:gridCol w:w="567"/>
        <w:gridCol w:w="850"/>
        <w:gridCol w:w="850"/>
        <w:gridCol w:w="850"/>
      </w:tblGrid>
      <w:tr w:rsidR="0030725C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F0B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</w:t>
            </w:r>
            <w:r w:rsidR="004629BE">
              <w:rPr>
                <w:sz w:val="22"/>
              </w:rPr>
              <w:t>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30725C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30725C">
        <w:trPr>
          <w:trHeight w:val="330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25C" w:rsidRDefault="0046102E" w:rsidP="00C60E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«Создание системы кадастра и недвижимости в Беловском муниципальном округе»</w:t>
            </w:r>
          </w:p>
        </w:tc>
      </w:tr>
      <w:tr w:rsidR="0030725C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102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Комплексные кадастровые работы, в том числе: межевание земельных участков, геодезические измерения и вынос границ в натуре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</w:t>
            </w:r>
            <w:r w:rsidR="00D62471">
              <w:rPr>
                <w:sz w:val="22"/>
              </w:rPr>
              <w:t>комплекса кадастровых работ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62471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Межевание земельных участков, геодезические измерения</w:t>
            </w:r>
            <w:r w:rsidR="00585F95">
              <w:rPr>
                <w:sz w:val="22"/>
              </w:rPr>
              <w:t xml:space="preserve"> и вынос границ в натуре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62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62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62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62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624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0725C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585F95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Изготовлено технических паспортов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904AF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Изготовление технических паспортов</w:t>
            </w:r>
            <w:r w:rsidR="00926DEB">
              <w:rPr>
                <w:sz w:val="22"/>
              </w:rPr>
              <w:t xml:space="preserve"> на объекты недвижимости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4AF" w:rsidRDefault="009904AF" w:rsidP="009904AF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Изготовление технических паспортов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jc w:val="both"/>
              <w:rPr>
                <w:sz w:val="22"/>
              </w:rPr>
            </w:pPr>
          </w:p>
          <w:p w:rsidR="0030725C" w:rsidRDefault="009904AF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90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90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90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90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30725C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26DE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Проведение рыночной стоимости объектов недвижимости, земельных участков, транспортных средств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26DE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оценки рыночной </w:t>
            </w:r>
            <w:r w:rsidR="00BE703A">
              <w:rPr>
                <w:sz w:val="22"/>
              </w:rPr>
              <w:t xml:space="preserve">стоимости объектов недвижимости, земельных участков, </w:t>
            </w:r>
            <w:r w:rsidR="007853C1">
              <w:rPr>
                <w:sz w:val="22"/>
              </w:rPr>
              <w:t>транспортных средств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Количество реконструированных объектов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742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  <w:p w:rsidR="0030725C" w:rsidRDefault="0030725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304"/>
        <w:gridCol w:w="1304"/>
        <w:gridCol w:w="1304"/>
        <w:gridCol w:w="1304"/>
      </w:tblGrid>
      <w:tr w:rsidR="0030725C" w:rsidTr="00A7451C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30725C" w:rsidTr="00A7451C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30725C" w:rsidTr="00A7451C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C60E6D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</w:t>
            </w:r>
            <w:r w:rsidR="00DD7FB3">
              <w:rPr>
                <w:sz w:val="22"/>
              </w:rPr>
              <w:t>Создание системы кадастра и недвижимости</w:t>
            </w:r>
            <w:r w:rsidR="00381F27">
              <w:t xml:space="preserve"> в Беловском муниципальном округе</w:t>
            </w:r>
            <w:r>
              <w:rPr>
                <w:sz w:val="22"/>
              </w:rPr>
              <w:t>» (всего), в том числе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2 748,00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DD7FB3" w:rsidP="00DD7F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2 748,00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0820AA">
        <w:trPr>
          <w:trHeight w:hRule="exact" w:val="128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4F2E" w:rsidRDefault="004F47A9">
            <w:pPr>
              <w:rPr>
                <w:sz w:val="22"/>
              </w:rPr>
            </w:pPr>
            <w:r>
              <w:rPr>
                <w:sz w:val="22"/>
              </w:rPr>
              <w:t>Комплексные кадастровые работы в том числе</w:t>
            </w:r>
          </w:p>
          <w:p w:rsidR="0030725C" w:rsidRDefault="00230105" w:rsidP="000820AA">
            <w:pPr>
              <w:rPr>
                <w:sz w:val="22"/>
              </w:rPr>
            </w:pPr>
            <w:r>
              <w:rPr>
                <w:sz w:val="22"/>
              </w:rPr>
              <w:t>м</w:t>
            </w:r>
            <w:r w:rsidR="000820AA">
              <w:rPr>
                <w:sz w:val="22"/>
              </w:rPr>
              <w:t>ежевание земельных участков, геодезические измерения и вынос границ в натуре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366,00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366,00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366,00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1098,00</w:t>
            </w:r>
          </w:p>
        </w:tc>
      </w:tr>
      <w:tr w:rsidR="0030725C" w:rsidTr="00A7451C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RPr="00174F2E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 w:rsidP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366,0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 w:rsidP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 w:rsidP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366,00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 w:rsidP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1098,00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 w:rsidP="000820AA">
            <w:pPr>
              <w:rPr>
                <w:sz w:val="22"/>
              </w:rPr>
            </w:pPr>
            <w:r>
              <w:rPr>
                <w:sz w:val="22"/>
              </w:rPr>
              <w:t>Изготовление технических паспортов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300,00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rPr>
                <w:sz w:val="22"/>
              </w:rPr>
            </w:pPr>
            <w:r>
              <w:rPr>
                <w:sz w:val="22"/>
              </w:rPr>
              <w:t xml:space="preserve">Проведение оценки рыночной стоимости объектов недвижимости, земельных участков, транспортных средств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1350,00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820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1350,00</w:t>
            </w:r>
          </w:p>
        </w:tc>
      </w:tr>
      <w:tr w:rsidR="0030725C" w:rsidTr="00A7451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30725C" w:rsidRDefault="0030725C" w:rsidP="00A7451C">
      <w:pPr>
        <w:outlineLvl w:val="1"/>
        <w:rPr>
          <w:sz w:val="28"/>
        </w:rPr>
      </w:pPr>
    </w:p>
    <w:p w:rsidR="000820AA" w:rsidRDefault="000820AA" w:rsidP="00A7451C">
      <w:pPr>
        <w:outlineLvl w:val="1"/>
        <w:rPr>
          <w:sz w:val="28"/>
        </w:rPr>
      </w:pPr>
    </w:p>
    <w:p w:rsidR="000820AA" w:rsidRDefault="000820AA" w:rsidP="00A7451C">
      <w:pPr>
        <w:outlineLvl w:val="1"/>
        <w:rPr>
          <w:sz w:val="28"/>
        </w:rPr>
      </w:pPr>
    </w:p>
    <w:p w:rsidR="000820AA" w:rsidRDefault="000820AA" w:rsidP="00A7451C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6. План реализации комплекса процессных мероприятий</w:t>
      </w:r>
    </w:p>
    <w:p w:rsidR="0030725C" w:rsidRDefault="0030725C">
      <w:pPr>
        <w:ind w:firstLine="540"/>
        <w:rPr>
          <w:sz w:val="28"/>
        </w:rPr>
      </w:pPr>
    </w:p>
    <w:tbl>
      <w:tblPr>
        <w:tblW w:w="1014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701"/>
        <w:gridCol w:w="1701"/>
        <w:gridCol w:w="1636"/>
      </w:tblGrid>
      <w:tr w:rsidR="0030725C" w:rsidTr="00211A04">
        <w:trPr>
          <w:trHeight w:val="97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</w:tr>
      <w:tr w:rsidR="0030725C" w:rsidTr="00211A04">
        <w:trPr>
          <w:trHeight w:val="315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2434B" w:rsidP="00C60E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«Создание системы кадастра и недвижимости в Беловском муниципальном округе»</w:t>
            </w:r>
          </w:p>
        </w:tc>
      </w:tr>
      <w:tr w:rsidR="0030725C" w:rsidTr="00211A04">
        <w:trPr>
          <w:trHeight w:val="64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A57C70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02434B">
              <w:rPr>
                <w:sz w:val="22"/>
              </w:rPr>
              <w:t>Прове</w:t>
            </w:r>
            <w:r w:rsidR="00A57C70">
              <w:rPr>
                <w:sz w:val="22"/>
              </w:rPr>
              <w:t>дены комплексные кадастровые работы</w:t>
            </w:r>
            <w:r w:rsidR="00230105">
              <w:rPr>
                <w:sz w:val="22"/>
              </w:rPr>
              <w:t xml:space="preserve"> в том числе: межевание земельных участков, геодезические измерения и вынос границ в натуре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</w:t>
            </w:r>
            <w:r w:rsidR="004629BE">
              <w:rPr>
                <w:sz w:val="22"/>
              </w:rPr>
              <w:t xml:space="preserve">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3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3B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</w:t>
            </w:r>
            <w:r w:rsidR="00A5503B">
              <w:rPr>
                <w:sz w:val="22"/>
              </w:rPr>
              <w:t>).</w:t>
            </w:r>
          </w:p>
        </w:tc>
      </w:tr>
      <w:tr w:rsidR="0030725C" w:rsidTr="00211A04">
        <w:trPr>
          <w:trHeight w:val="64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A57C70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A57C70">
              <w:rPr>
                <w:sz w:val="22"/>
              </w:rPr>
              <w:t>Изготовлено технических паспортов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3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3B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</w:t>
            </w:r>
            <w:r w:rsidR="00A5503B">
              <w:rPr>
                <w:sz w:val="22"/>
              </w:rPr>
              <w:t>).</w:t>
            </w: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A57C70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A57C70">
              <w:rPr>
                <w:sz w:val="22"/>
              </w:rPr>
              <w:t>Проведено оценки рыночной стоимости объектов недвижимости, земельных участков, транспортных средств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3B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</w:t>
            </w:r>
            <w:r>
              <w:rPr>
                <w:sz w:val="22"/>
              </w:rPr>
              <w:lastRenderedPageBreak/>
              <w:t>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31.01.2026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lastRenderedPageBreak/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Му</w:t>
            </w:r>
            <w:r w:rsidR="00A5503B">
              <w:rPr>
                <w:sz w:val="22"/>
              </w:rPr>
              <w:t>ниципальный контракт (договор).</w:t>
            </w: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Мероприятие (результат) «</w:t>
            </w:r>
            <w:r w:rsidR="003A0C0B">
              <w:rPr>
                <w:sz w:val="22"/>
              </w:rPr>
              <w:t>Проведены комплексные кадастровые работы</w:t>
            </w:r>
            <w:r w:rsidR="003A2817">
              <w:rPr>
                <w:sz w:val="22"/>
              </w:rPr>
              <w:t xml:space="preserve"> в том числе: межевание земельных участков, геодезические измерения и вынос границ в натуре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3B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A5503B">
              <w:rPr>
                <w:sz w:val="22"/>
              </w:rPr>
              <w:t>.</w:t>
            </w: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3A0C0B">
              <w:rPr>
                <w:sz w:val="22"/>
              </w:rPr>
              <w:t>Изготовлено технических паспортов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57C70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3B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A5503B">
              <w:rPr>
                <w:sz w:val="22"/>
              </w:rPr>
              <w:t>.</w:t>
            </w: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3A0C0B">
              <w:rPr>
                <w:sz w:val="22"/>
              </w:rPr>
              <w:t>Проведено оценки рыночной стоимости объектов недвижимости, земельных участков, транспортных средств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3B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31.01.2027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A5503B">
              <w:rPr>
                <w:sz w:val="22"/>
              </w:rPr>
              <w:t>.</w:t>
            </w: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Мероприятие (результат) «</w:t>
            </w:r>
            <w:r w:rsidR="003A0C0B">
              <w:rPr>
                <w:sz w:val="22"/>
              </w:rPr>
              <w:t>Проведены комплексные кадастровые работы</w:t>
            </w:r>
            <w:r w:rsidR="003A2817">
              <w:rPr>
                <w:sz w:val="22"/>
              </w:rPr>
              <w:t xml:space="preserve"> в том числе: межевание земельных участков, геодезические измерения и вынос границ в натуре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1DD" w:rsidRDefault="004701DD" w:rsidP="004701DD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4701DD" w:rsidP="00A5503B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A5503B">
              <w:rPr>
                <w:sz w:val="22"/>
              </w:rPr>
              <w:t>.</w:t>
            </w: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3A0C0B">
              <w:rPr>
                <w:sz w:val="22"/>
              </w:rPr>
              <w:t>Изготовлено технических паспортов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3B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  <w:r w:rsidR="00A5503B">
              <w:rPr>
                <w:sz w:val="22"/>
              </w:rPr>
              <w:t>.</w:t>
            </w: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3A0C0B">
              <w:rPr>
                <w:sz w:val="22"/>
              </w:rPr>
              <w:t>Проведено оценки рыночной стоимости объектов недвижимости, земельных участков, транспортных средств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30725C" w:rsidTr="00211A04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03B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Контрольная точка только в части работ, услуг</w:t>
            </w:r>
          </w:p>
          <w:p w:rsidR="0030725C" w:rsidRDefault="00A5503B" w:rsidP="00A5503B">
            <w:pPr>
              <w:rPr>
                <w:sz w:val="22"/>
              </w:rPr>
            </w:pPr>
            <w:r>
              <w:rPr>
                <w:sz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31.01.2028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A0C0B">
            <w:pPr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муниципальным имуществом </w:t>
            </w:r>
            <w:r w:rsidR="004629BE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E94A70" w:rsidP="00A5503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 (договор)</w:t>
            </w:r>
          </w:p>
        </w:tc>
      </w:tr>
    </w:tbl>
    <w:p w:rsidR="0030725C" w:rsidRDefault="0030725C" w:rsidP="0084502B">
      <w:pPr>
        <w:contextualSpacing/>
        <w:jc w:val="center"/>
        <w:rPr>
          <w:sz w:val="26"/>
        </w:rPr>
      </w:pPr>
    </w:p>
    <w:sectPr w:rsidR="0030725C" w:rsidSect="0043307C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1A43"/>
    <w:multiLevelType w:val="multilevel"/>
    <w:tmpl w:val="7B9C7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63D24BF"/>
    <w:multiLevelType w:val="multilevel"/>
    <w:tmpl w:val="C76AA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25C"/>
    <w:rsid w:val="0002434B"/>
    <w:rsid w:val="000272DE"/>
    <w:rsid w:val="000401CC"/>
    <w:rsid w:val="000643F5"/>
    <w:rsid w:val="000820AA"/>
    <w:rsid w:val="000835BE"/>
    <w:rsid w:val="00083987"/>
    <w:rsid w:val="000F3A2A"/>
    <w:rsid w:val="001129D4"/>
    <w:rsid w:val="00142BD5"/>
    <w:rsid w:val="0014488B"/>
    <w:rsid w:val="00145876"/>
    <w:rsid w:val="00174F2E"/>
    <w:rsid w:val="001A5E15"/>
    <w:rsid w:val="001E1990"/>
    <w:rsid w:val="00211A04"/>
    <w:rsid w:val="00230105"/>
    <w:rsid w:val="0023131C"/>
    <w:rsid w:val="002608F6"/>
    <w:rsid w:val="0026728D"/>
    <w:rsid w:val="002873B8"/>
    <w:rsid w:val="002942A1"/>
    <w:rsid w:val="002E4E57"/>
    <w:rsid w:val="0030725C"/>
    <w:rsid w:val="003408DF"/>
    <w:rsid w:val="003434DC"/>
    <w:rsid w:val="003467BA"/>
    <w:rsid w:val="00361E83"/>
    <w:rsid w:val="00381F27"/>
    <w:rsid w:val="003874AE"/>
    <w:rsid w:val="00392CF0"/>
    <w:rsid w:val="003A0C0B"/>
    <w:rsid w:val="003A2817"/>
    <w:rsid w:val="003B0DA4"/>
    <w:rsid w:val="003C1570"/>
    <w:rsid w:val="00402681"/>
    <w:rsid w:val="00405F2F"/>
    <w:rsid w:val="0043307C"/>
    <w:rsid w:val="0046102E"/>
    <w:rsid w:val="004629BE"/>
    <w:rsid w:val="004701DD"/>
    <w:rsid w:val="004F216B"/>
    <w:rsid w:val="004F47A9"/>
    <w:rsid w:val="00503A26"/>
    <w:rsid w:val="0050723E"/>
    <w:rsid w:val="00524157"/>
    <w:rsid w:val="005437A6"/>
    <w:rsid w:val="00585F95"/>
    <w:rsid w:val="0059148E"/>
    <w:rsid w:val="005D5FA3"/>
    <w:rsid w:val="00602BC0"/>
    <w:rsid w:val="00610AC9"/>
    <w:rsid w:val="00661F53"/>
    <w:rsid w:val="00662240"/>
    <w:rsid w:val="00663BAF"/>
    <w:rsid w:val="00677750"/>
    <w:rsid w:val="006779F8"/>
    <w:rsid w:val="006B211E"/>
    <w:rsid w:val="007031A6"/>
    <w:rsid w:val="00717934"/>
    <w:rsid w:val="0072414F"/>
    <w:rsid w:val="00741813"/>
    <w:rsid w:val="007432D5"/>
    <w:rsid w:val="0075002D"/>
    <w:rsid w:val="00750B4A"/>
    <w:rsid w:val="00756954"/>
    <w:rsid w:val="007667F7"/>
    <w:rsid w:val="00776A53"/>
    <w:rsid w:val="00783934"/>
    <w:rsid w:val="007853C1"/>
    <w:rsid w:val="007917BD"/>
    <w:rsid w:val="007E2E07"/>
    <w:rsid w:val="00802B96"/>
    <w:rsid w:val="008106A5"/>
    <w:rsid w:val="00815D72"/>
    <w:rsid w:val="0084502B"/>
    <w:rsid w:val="00873049"/>
    <w:rsid w:val="00883B37"/>
    <w:rsid w:val="008951E6"/>
    <w:rsid w:val="008C479F"/>
    <w:rsid w:val="008C5EDA"/>
    <w:rsid w:val="008D04EF"/>
    <w:rsid w:val="008E7D6F"/>
    <w:rsid w:val="008F4A39"/>
    <w:rsid w:val="009237E2"/>
    <w:rsid w:val="0092394D"/>
    <w:rsid w:val="00926DEB"/>
    <w:rsid w:val="009504FD"/>
    <w:rsid w:val="00952719"/>
    <w:rsid w:val="009675CA"/>
    <w:rsid w:val="009728AE"/>
    <w:rsid w:val="009904AF"/>
    <w:rsid w:val="009D133E"/>
    <w:rsid w:val="00A16F60"/>
    <w:rsid w:val="00A5503B"/>
    <w:rsid w:val="00A57C70"/>
    <w:rsid w:val="00A675E1"/>
    <w:rsid w:val="00A7451C"/>
    <w:rsid w:val="00A93793"/>
    <w:rsid w:val="00AF16F6"/>
    <w:rsid w:val="00B221E1"/>
    <w:rsid w:val="00B42A68"/>
    <w:rsid w:val="00B76628"/>
    <w:rsid w:val="00BD227B"/>
    <w:rsid w:val="00BD6388"/>
    <w:rsid w:val="00BE3DF2"/>
    <w:rsid w:val="00BE703A"/>
    <w:rsid w:val="00BF7FD7"/>
    <w:rsid w:val="00C5077A"/>
    <w:rsid w:val="00C60E6D"/>
    <w:rsid w:val="00C6558E"/>
    <w:rsid w:val="00CC1F55"/>
    <w:rsid w:val="00CD20E1"/>
    <w:rsid w:val="00CE5AA1"/>
    <w:rsid w:val="00CF0BAF"/>
    <w:rsid w:val="00D41E92"/>
    <w:rsid w:val="00D61695"/>
    <w:rsid w:val="00D62471"/>
    <w:rsid w:val="00DA1844"/>
    <w:rsid w:val="00DA61B5"/>
    <w:rsid w:val="00DA763F"/>
    <w:rsid w:val="00DC04DF"/>
    <w:rsid w:val="00DD7FB3"/>
    <w:rsid w:val="00DE5D66"/>
    <w:rsid w:val="00DF0B86"/>
    <w:rsid w:val="00DF3476"/>
    <w:rsid w:val="00E0335E"/>
    <w:rsid w:val="00E364F2"/>
    <w:rsid w:val="00E65A38"/>
    <w:rsid w:val="00E74273"/>
    <w:rsid w:val="00E94A70"/>
    <w:rsid w:val="00EF10F9"/>
    <w:rsid w:val="00F25CDF"/>
    <w:rsid w:val="00F3399B"/>
    <w:rsid w:val="00F83059"/>
    <w:rsid w:val="00FA569C"/>
    <w:rsid w:val="00FD48CC"/>
    <w:rsid w:val="00FE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3307C"/>
    <w:rPr>
      <w:sz w:val="24"/>
    </w:rPr>
  </w:style>
  <w:style w:type="paragraph" w:styleId="10">
    <w:name w:val="heading 1"/>
    <w:next w:val="a"/>
    <w:link w:val="11"/>
    <w:uiPriority w:val="9"/>
    <w:qFormat/>
    <w:rsid w:val="0043307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43307C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43307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3307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3307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3307C"/>
    <w:rPr>
      <w:sz w:val="24"/>
    </w:rPr>
  </w:style>
  <w:style w:type="paragraph" w:styleId="21">
    <w:name w:val="toc 2"/>
    <w:next w:val="a"/>
    <w:link w:val="22"/>
    <w:uiPriority w:val="39"/>
    <w:rsid w:val="0043307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3307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3307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3307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3307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3307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3307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3307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43307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3307C"/>
    <w:rPr>
      <w:rFonts w:ascii="Courier New" w:hAnsi="Courier New"/>
    </w:rPr>
  </w:style>
  <w:style w:type="paragraph" w:customStyle="1" w:styleId="Endnote">
    <w:name w:val="Endnote"/>
    <w:link w:val="Endnote0"/>
    <w:rsid w:val="0043307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3307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3307C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43307C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43307C"/>
    <w:rPr>
      <w:sz w:val="24"/>
    </w:rPr>
  </w:style>
  <w:style w:type="paragraph" w:customStyle="1" w:styleId="31">
    <w:name w:val="Основной текст (3)"/>
    <w:basedOn w:val="a"/>
    <w:link w:val="32"/>
    <w:rsid w:val="0043307C"/>
    <w:pPr>
      <w:widowControl w:val="0"/>
      <w:spacing w:line="240" w:lineRule="atLeast"/>
    </w:pPr>
    <w:rPr>
      <w:spacing w:val="9"/>
      <w:sz w:val="20"/>
    </w:rPr>
  </w:style>
  <w:style w:type="character" w:customStyle="1" w:styleId="32">
    <w:name w:val="Основной текст (3)"/>
    <w:basedOn w:val="1"/>
    <w:link w:val="31"/>
    <w:rsid w:val="0043307C"/>
    <w:rPr>
      <w:spacing w:val="9"/>
      <w:sz w:val="20"/>
    </w:rPr>
  </w:style>
  <w:style w:type="paragraph" w:styleId="a5">
    <w:name w:val="List Paragraph"/>
    <w:basedOn w:val="a"/>
    <w:link w:val="a6"/>
    <w:rsid w:val="0043307C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43307C"/>
    <w:rPr>
      <w:sz w:val="24"/>
    </w:rPr>
  </w:style>
  <w:style w:type="paragraph" w:styleId="33">
    <w:name w:val="toc 3"/>
    <w:next w:val="a"/>
    <w:link w:val="34"/>
    <w:uiPriority w:val="39"/>
    <w:rsid w:val="0043307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3307C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43307C"/>
    <w:rPr>
      <w:rFonts w:ascii="Arial" w:hAnsi="Arial"/>
    </w:rPr>
  </w:style>
  <w:style w:type="character" w:customStyle="1" w:styleId="ConsPlusCell0">
    <w:name w:val="ConsPlusCell"/>
    <w:link w:val="ConsPlusCell"/>
    <w:rsid w:val="0043307C"/>
    <w:rPr>
      <w:rFonts w:ascii="Arial" w:hAnsi="Arial"/>
    </w:rPr>
  </w:style>
  <w:style w:type="paragraph" w:customStyle="1" w:styleId="ConsPlusNormal">
    <w:name w:val="ConsPlusNormal"/>
    <w:link w:val="ConsPlusNormal0"/>
    <w:rsid w:val="0043307C"/>
    <w:rPr>
      <w:rFonts w:ascii="Arial" w:hAnsi="Arial"/>
    </w:rPr>
  </w:style>
  <w:style w:type="character" w:customStyle="1" w:styleId="ConsPlusNormal0">
    <w:name w:val="ConsPlusNormal"/>
    <w:link w:val="ConsPlusNormal"/>
    <w:rsid w:val="0043307C"/>
    <w:rPr>
      <w:rFonts w:ascii="Arial" w:hAnsi="Arial"/>
    </w:rPr>
  </w:style>
  <w:style w:type="character" w:customStyle="1" w:styleId="50">
    <w:name w:val="Заголовок 5 Знак"/>
    <w:link w:val="5"/>
    <w:rsid w:val="0043307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3307C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43307C"/>
    <w:rPr>
      <w:color w:val="0000FF"/>
      <w:u w:val="single"/>
    </w:rPr>
  </w:style>
  <w:style w:type="character" w:styleId="a7">
    <w:name w:val="Hyperlink"/>
    <w:link w:val="12"/>
    <w:rsid w:val="0043307C"/>
    <w:rPr>
      <w:color w:val="0000FF"/>
      <w:u w:val="single"/>
    </w:rPr>
  </w:style>
  <w:style w:type="paragraph" w:customStyle="1" w:styleId="Footnote">
    <w:name w:val="Footnote"/>
    <w:link w:val="Footnote0"/>
    <w:rsid w:val="0043307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3307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3307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3307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3307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3307C"/>
    <w:rPr>
      <w:rFonts w:ascii="XO Thames" w:hAnsi="XO Thames"/>
      <w:sz w:val="28"/>
    </w:rPr>
  </w:style>
  <w:style w:type="paragraph" w:styleId="a8">
    <w:name w:val="No Spacing"/>
    <w:link w:val="a9"/>
    <w:rsid w:val="0043307C"/>
    <w:pPr>
      <w:widowControl w:val="0"/>
    </w:pPr>
    <w:rPr>
      <w:sz w:val="24"/>
    </w:rPr>
  </w:style>
  <w:style w:type="character" w:customStyle="1" w:styleId="a9">
    <w:name w:val="Без интервала Знак"/>
    <w:link w:val="a8"/>
    <w:rsid w:val="0043307C"/>
    <w:rPr>
      <w:sz w:val="24"/>
    </w:rPr>
  </w:style>
  <w:style w:type="paragraph" w:styleId="9">
    <w:name w:val="toc 9"/>
    <w:next w:val="a"/>
    <w:link w:val="90"/>
    <w:uiPriority w:val="39"/>
    <w:rsid w:val="0043307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3307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3307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3307C"/>
    <w:rPr>
      <w:rFonts w:ascii="XO Thames" w:hAnsi="XO Thames"/>
      <w:sz w:val="28"/>
    </w:rPr>
  </w:style>
  <w:style w:type="paragraph" w:styleId="aa">
    <w:name w:val="Body Text"/>
    <w:basedOn w:val="a"/>
    <w:link w:val="ab"/>
    <w:rsid w:val="0043307C"/>
    <w:pPr>
      <w:jc w:val="both"/>
    </w:pPr>
  </w:style>
  <w:style w:type="character" w:customStyle="1" w:styleId="ab">
    <w:name w:val="Основной текст Знак"/>
    <w:basedOn w:val="1"/>
    <w:link w:val="aa"/>
    <w:rsid w:val="0043307C"/>
    <w:rPr>
      <w:sz w:val="24"/>
    </w:rPr>
  </w:style>
  <w:style w:type="paragraph" w:styleId="51">
    <w:name w:val="toc 5"/>
    <w:next w:val="a"/>
    <w:link w:val="52"/>
    <w:uiPriority w:val="39"/>
    <w:rsid w:val="0043307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3307C"/>
    <w:rPr>
      <w:rFonts w:ascii="XO Thames" w:hAnsi="XO Thames"/>
      <w:sz w:val="28"/>
    </w:rPr>
  </w:style>
  <w:style w:type="paragraph" w:styleId="ac">
    <w:name w:val="Balloon Text"/>
    <w:basedOn w:val="a"/>
    <w:link w:val="ad"/>
    <w:rsid w:val="0043307C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43307C"/>
    <w:rPr>
      <w:rFonts w:ascii="Tahoma" w:hAnsi="Tahoma"/>
      <w:sz w:val="16"/>
    </w:rPr>
  </w:style>
  <w:style w:type="paragraph" w:customStyle="1" w:styleId="15">
    <w:name w:val="Основной шрифт абзаца1"/>
    <w:rsid w:val="0043307C"/>
  </w:style>
  <w:style w:type="paragraph" w:styleId="ae">
    <w:name w:val="Subtitle"/>
    <w:next w:val="a"/>
    <w:link w:val="af"/>
    <w:uiPriority w:val="11"/>
    <w:qFormat/>
    <w:rsid w:val="0043307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3307C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43307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43307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3307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43307C"/>
    <w:rPr>
      <w:b/>
      <w:sz w:val="36"/>
    </w:rPr>
  </w:style>
  <w:style w:type="paragraph" w:customStyle="1" w:styleId="16">
    <w:name w:val="Без интервала1"/>
    <w:link w:val="17"/>
    <w:rsid w:val="0043307C"/>
    <w:rPr>
      <w:rFonts w:ascii="Calibri" w:hAnsi="Calibri"/>
      <w:sz w:val="22"/>
    </w:rPr>
  </w:style>
  <w:style w:type="character" w:customStyle="1" w:styleId="17">
    <w:name w:val="Без интервала1"/>
    <w:link w:val="16"/>
    <w:rsid w:val="0043307C"/>
    <w:rPr>
      <w:rFonts w:ascii="Calibri" w:hAnsi="Calibri"/>
      <w:sz w:val="22"/>
    </w:rPr>
  </w:style>
  <w:style w:type="table" w:styleId="af2">
    <w:name w:val="Table Grid"/>
    <w:basedOn w:val="a1"/>
    <w:rsid w:val="004330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uiPriority w:val="99"/>
    <w:rsid w:val="004026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BC5F-CDF5-43ED-937F-611F7E6C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8004</Words>
  <Characters>45629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49</cp:revision>
  <cp:lastPrinted>2025-07-14T09:54:00Z</cp:lastPrinted>
  <dcterms:created xsi:type="dcterms:W3CDTF">2025-07-08T09:32:00Z</dcterms:created>
  <dcterms:modified xsi:type="dcterms:W3CDTF">2025-07-16T08:55:00Z</dcterms:modified>
</cp:coreProperties>
</file>